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1E0"/>
      </w:tblPr>
      <w:tblGrid>
        <w:gridCol w:w="3652"/>
        <w:gridCol w:w="5670"/>
      </w:tblGrid>
      <w:tr w:rsidR="0081633B" w:rsidRPr="009C002C" w:rsidTr="006D6DEE">
        <w:tc>
          <w:tcPr>
            <w:tcW w:w="3652" w:type="dxa"/>
          </w:tcPr>
          <w:p w:rsidR="0081633B" w:rsidRPr="009C002C" w:rsidRDefault="00E42930" w:rsidP="00947563">
            <w:pPr>
              <w:tabs>
                <w:tab w:val="left" w:pos="900"/>
                <w:tab w:val="left" w:pos="1440"/>
              </w:tabs>
              <w:spacing w:line="320" w:lineRule="exact"/>
              <w:jc w:val="center"/>
              <w:rPr>
                <w:b/>
                <w:szCs w:val="26"/>
              </w:rPr>
            </w:pPr>
            <w:r w:rsidRPr="009C002C">
              <w:rPr>
                <w:b/>
                <w:szCs w:val="26"/>
              </w:rPr>
              <w:t>BỘ TÀI CHÍNH</w:t>
            </w:r>
          </w:p>
          <w:p w:rsidR="00691B79" w:rsidRPr="009C002C" w:rsidRDefault="00280AC8" w:rsidP="00691B79">
            <w:pPr>
              <w:tabs>
                <w:tab w:val="left" w:pos="900"/>
                <w:tab w:val="left" w:pos="1440"/>
              </w:tabs>
              <w:jc w:val="center"/>
              <w:rPr>
                <w:sz w:val="24"/>
              </w:rPr>
            </w:pPr>
            <w:r w:rsidRPr="00280AC8">
              <w:rPr>
                <w:noProof/>
                <w:sz w:val="24"/>
                <w:lang w:val="vi-VN" w:eastAsia="vi-VN" w:bidi="ar-SA"/>
              </w:rPr>
              <w:pict>
                <v:shapetype id="_x0000_t32" coordsize="21600,21600" o:spt="32" o:oned="t" path="m,l21600,21600e" filled="f">
                  <v:path arrowok="t" fillok="f" o:connecttype="none"/>
                  <o:lock v:ext="edit" shapetype="t"/>
                </v:shapetype>
                <v:shape id="AutoShape 13" o:spid="_x0000_s1026" type="#_x0000_t32" style="position:absolute;left:0;text-align:left;margin-left:63.15pt;margin-top:6pt;width:45.2pt;height:0;z-index:251659776;visibility:visible">
                  <o:lock v:ext="edit" shapetype="f"/>
                </v:shape>
              </w:pict>
            </w:r>
          </w:p>
          <w:p w:rsidR="006F6786" w:rsidRPr="009C002C" w:rsidRDefault="006F6786" w:rsidP="00691B79">
            <w:pPr>
              <w:tabs>
                <w:tab w:val="left" w:pos="900"/>
                <w:tab w:val="left" w:pos="1440"/>
              </w:tabs>
              <w:jc w:val="center"/>
              <w:rPr>
                <w:sz w:val="28"/>
                <w:szCs w:val="28"/>
              </w:rPr>
            </w:pPr>
          </w:p>
          <w:p w:rsidR="0081633B" w:rsidRPr="009C002C" w:rsidRDefault="0081633B" w:rsidP="00947563">
            <w:pPr>
              <w:tabs>
                <w:tab w:val="left" w:pos="900"/>
                <w:tab w:val="left" w:pos="1440"/>
              </w:tabs>
              <w:spacing w:line="320" w:lineRule="exact"/>
              <w:jc w:val="center"/>
              <w:rPr>
                <w:szCs w:val="26"/>
              </w:rPr>
            </w:pPr>
            <w:r w:rsidRPr="009C002C">
              <w:rPr>
                <w:szCs w:val="26"/>
              </w:rPr>
              <w:t xml:space="preserve">Số: </w:t>
            </w:r>
            <w:r w:rsidR="005C56E2">
              <w:rPr>
                <w:szCs w:val="26"/>
              </w:rPr>
              <w:t>…..</w:t>
            </w:r>
            <w:r w:rsidRPr="009C002C">
              <w:rPr>
                <w:szCs w:val="26"/>
              </w:rPr>
              <w:t>/</w:t>
            </w:r>
            <w:r w:rsidR="006D6DEE" w:rsidRPr="009C002C">
              <w:rPr>
                <w:szCs w:val="26"/>
              </w:rPr>
              <w:t>TTr</w:t>
            </w:r>
            <w:r w:rsidRPr="009C002C">
              <w:rPr>
                <w:szCs w:val="26"/>
              </w:rPr>
              <w:t>-</w:t>
            </w:r>
            <w:r w:rsidR="006D6DEE" w:rsidRPr="009C002C">
              <w:rPr>
                <w:szCs w:val="26"/>
              </w:rPr>
              <w:t>BTC</w:t>
            </w:r>
          </w:p>
          <w:p w:rsidR="0063215B" w:rsidRPr="009C002C" w:rsidRDefault="0063215B">
            <w:pPr>
              <w:tabs>
                <w:tab w:val="left" w:pos="900"/>
                <w:tab w:val="left" w:pos="1440"/>
              </w:tabs>
              <w:rPr>
                <w:b/>
                <w:bCs/>
                <w:color w:val="365F91"/>
                <w:sz w:val="24"/>
                <w:szCs w:val="28"/>
              </w:rPr>
            </w:pPr>
          </w:p>
          <w:p w:rsidR="0063215B" w:rsidRPr="009C002C" w:rsidRDefault="0063215B">
            <w:pPr>
              <w:tabs>
                <w:tab w:val="left" w:pos="900"/>
                <w:tab w:val="left" w:pos="1440"/>
              </w:tabs>
              <w:rPr>
                <w:sz w:val="24"/>
              </w:rPr>
            </w:pPr>
          </w:p>
        </w:tc>
        <w:tc>
          <w:tcPr>
            <w:tcW w:w="5670" w:type="dxa"/>
          </w:tcPr>
          <w:p w:rsidR="0081633B" w:rsidRPr="009C002C" w:rsidRDefault="00E42930" w:rsidP="00947563">
            <w:pPr>
              <w:tabs>
                <w:tab w:val="left" w:pos="900"/>
                <w:tab w:val="left" w:pos="1440"/>
              </w:tabs>
              <w:jc w:val="center"/>
              <w:rPr>
                <w:b/>
                <w:bCs/>
                <w:szCs w:val="26"/>
                <w:lang w:val="vi-VN"/>
              </w:rPr>
            </w:pPr>
            <w:r w:rsidRPr="009C002C">
              <w:rPr>
                <w:b/>
                <w:bCs/>
                <w:szCs w:val="26"/>
                <w:lang w:val="vi-VN"/>
              </w:rPr>
              <w:t>CỘNG HOÀ XÃ HỘI CHỦ NGHĨA VIỆT NAM</w:t>
            </w:r>
          </w:p>
          <w:p w:rsidR="0081633B" w:rsidRPr="009C002C" w:rsidRDefault="0081633B" w:rsidP="00947563">
            <w:pPr>
              <w:tabs>
                <w:tab w:val="left" w:pos="900"/>
                <w:tab w:val="left" w:pos="1440"/>
              </w:tabs>
              <w:jc w:val="center"/>
              <w:rPr>
                <w:b/>
                <w:bCs/>
                <w:sz w:val="28"/>
                <w:szCs w:val="28"/>
              </w:rPr>
            </w:pPr>
            <w:r w:rsidRPr="009C002C">
              <w:rPr>
                <w:b/>
                <w:bCs/>
                <w:sz w:val="28"/>
                <w:szCs w:val="28"/>
              </w:rPr>
              <w:t>Độc lập - Tự do - Hạnh phúc</w:t>
            </w:r>
          </w:p>
          <w:p w:rsidR="006F6786" w:rsidRPr="009C002C" w:rsidRDefault="00280AC8" w:rsidP="00691B79">
            <w:pPr>
              <w:tabs>
                <w:tab w:val="left" w:pos="900"/>
                <w:tab w:val="left" w:pos="1440"/>
              </w:tabs>
              <w:jc w:val="center"/>
              <w:rPr>
                <w:i/>
                <w:iCs/>
                <w:sz w:val="28"/>
                <w:szCs w:val="28"/>
              </w:rPr>
            </w:pPr>
            <w:r w:rsidRPr="00280AC8">
              <w:rPr>
                <w:i/>
                <w:iCs/>
                <w:noProof/>
                <w:sz w:val="28"/>
                <w:szCs w:val="28"/>
                <w:lang w:val="vi-VN" w:eastAsia="vi-VN" w:bidi="ar-SA"/>
              </w:rPr>
              <w:pict>
                <v:shape id="AutoShape 14" o:spid="_x0000_s1028" type="#_x0000_t32" style="position:absolute;left:0;text-align:left;margin-left:47.35pt;margin-top:2.05pt;width:177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">
                  <o:lock v:ext="edit" shapetype="f"/>
                </v:shape>
              </w:pict>
            </w:r>
          </w:p>
          <w:p w:rsidR="0081633B" w:rsidRPr="009C002C" w:rsidRDefault="00280AC8" w:rsidP="005C56E2">
            <w:pPr>
              <w:tabs>
                <w:tab w:val="left" w:pos="900"/>
                <w:tab w:val="left" w:pos="1440"/>
              </w:tabs>
              <w:jc w:val="center"/>
              <w:rPr>
                <w:i/>
                <w:iCs/>
                <w:sz w:val="28"/>
                <w:szCs w:val="28"/>
                <w:lang w:val="vi-VN"/>
              </w:rPr>
            </w:pPr>
            <w:r w:rsidRPr="00280AC8">
              <w:rPr>
                <w:noProof/>
                <w:sz w:val="28"/>
                <w:szCs w:val="28"/>
                <w:lang w:bidi="ar-SA"/>
              </w:rPr>
              <w:pict>
                <v:rect id="_x0000_s1029" style="position:absolute;left:0;text-align:left;margin-left:100.6pt;margin-top:41.7pt;width:92.95pt;height:24.7pt;z-index:251661824">
                  <v:textbox>
                    <w:txbxContent>
                      <w:p w:rsidR="00F36894" w:rsidRPr="002910FB" w:rsidRDefault="00632FEA">
                        <w:pPr>
                          <w:rPr>
                            <w:b/>
                            <w:sz w:val="28"/>
                            <w:szCs w:val="28"/>
                          </w:rPr>
                        </w:pPr>
                        <w:r>
                          <w:rPr>
                            <w:b/>
                            <w:sz w:val="28"/>
                            <w:szCs w:val="28"/>
                          </w:rPr>
                          <w:t xml:space="preserve">DỰ </w:t>
                        </w:r>
                        <w:r w:rsidR="00F36894" w:rsidRPr="002910FB">
                          <w:rPr>
                            <w:b/>
                            <w:sz w:val="28"/>
                            <w:szCs w:val="28"/>
                          </w:rPr>
                          <w:t>THẢO</w:t>
                        </w:r>
                        <w:r w:rsidR="00F36894">
                          <w:rPr>
                            <w:b/>
                            <w:sz w:val="28"/>
                            <w:szCs w:val="28"/>
                          </w:rPr>
                          <w:t xml:space="preserve"> </w:t>
                        </w:r>
                        <w:r w:rsidR="00470E2E">
                          <w:rPr>
                            <w:b/>
                            <w:sz w:val="28"/>
                            <w:szCs w:val="28"/>
                          </w:rPr>
                          <w:t>3</w:t>
                        </w:r>
                      </w:p>
                    </w:txbxContent>
                  </v:textbox>
                </v:rect>
              </w:pict>
            </w:r>
            <w:r w:rsidR="0081633B" w:rsidRPr="009C002C">
              <w:rPr>
                <w:i/>
                <w:iCs/>
                <w:sz w:val="28"/>
                <w:szCs w:val="28"/>
              </w:rPr>
              <w:t>Hà Nội, ngày</w:t>
            </w:r>
            <w:r w:rsidR="00634C54" w:rsidRPr="009C002C">
              <w:rPr>
                <w:i/>
                <w:iCs/>
                <w:sz w:val="28"/>
                <w:szCs w:val="28"/>
              </w:rPr>
              <w:t xml:space="preserve"> </w:t>
            </w:r>
            <w:r w:rsidR="005C56E2">
              <w:rPr>
                <w:i/>
                <w:iCs/>
                <w:sz w:val="28"/>
                <w:szCs w:val="28"/>
              </w:rPr>
              <w:t>…..</w:t>
            </w:r>
            <w:r w:rsidR="00B331A0" w:rsidRPr="009C002C">
              <w:rPr>
                <w:i/>
                <w:iCs/>
                <w:sz w:val="28"/>
                <w:szCs w:val="28"/>
              </w:rPr>
              <w:t xml:space="preserve"> </w:t>
            </w:r>
            <w:proofErr w:type="gramStart"/>
            <w:r w:rsidR="0081633B" w:rsidRPr="009C002C">
              <w:rPr>
                <w:i/>
                <w:iCs/>
                <w:sz w:val="28"/>
                <w:szCs w:val="28"/>
              </w:rPr>
              <w:t>tháng</w:t>
            </w:r>
            <w:proofErr w:type="gramEnd"/>
            <w:r w:rsidR="007E40F3" w:rsidRPr="009C002C">
              <w:rPr>
                <w:i/>
                <w:iCs/>
                <w:sz w:val="28"/>
                <w:szCs w:val="28"/>
              </w:rPr>
              <w:t xml:space="preserve"> </w:t>
            </w:r>
            <w:r w:rsidR="005C56E2">
              <w:rPr>
                <w:i/>
                <w:iCs/>
                <w:sz w:val="28"/>
                <w:szCs w:val="28"/>
              </w:rPr>
              <w:t>…..</w:t>
            </w:r>
            <w:r w:rsidR="00B331A0" w:rsidRPr="009C002C">
              <w:rPr>
                <w:i/>
                <w:iCs/>
                <w:sz w:val="28"/>
                <w:szCs w:val="28"/>
              </w:rPr>
              <w:t xml:space="preserve"> năm 20</w:t>
            </w:r>
            <w:r w:rsidR="00F96705">
              <w:rPr>
                <w:i/>
                <w:iCs/>
                <w:sz w:val="28"/>
                <w:szCs w:val="28"/>
              </w:rPr>
              <w:t>2</w:t>
            </w:r>
            <w:r w:rsidR="005C56E2">
              <w:rPr>
                <w:i/>
                <w:iCs/>
                <w:sz w:val="28"/>
                <w:szCs w:val="28"/>
              </w:rPr>
              <w:t>1</w:t>
            </w:r>
          </w:p>
        </w:tc>
      </w:tr>
    </w:tbl>
    <w:p w:rsidR="0063215B" w:rsidRPr="009C002C" w:rsidRDefault="001524CD">
      <w:pPr>
        <w:tabs>
          <w:tab w:val="left" w:pos="900"/>
          <w:tab w:val="left" w:pos="3645"/>
        </w:tabs>
        <w:ind w:firstLine="900"/>
        <w:rPr>
          <w:sz w:val="28"/>
          <w:szCs w:val="28"/>
        </w:rPr>
      </w:pPr>
      <w:r w:rsidRPr="009C002C">
        <w:rPr>
          <w:sz w:val="28"/>
          <w:szCs w:val="28"/>
        </w:rPr>
        <w:tab/>
      </w:r>
    </w:p>
    <w:p w:rsidR="0063215B" w:rsidRPr="009C002C" w:rsidRDefault="0063215B">
      <w:pPr>
        <w:tabs>
          <w:tab w:val="left" w:pos="900"/>
          <w:tab w:val="left" w:pos="3645"/>
        </w:tabs>
        <w:ind w:firstLine="900"/>
        <w:rPr>
          <w:sz w:val="28"/>
          <w:szCs w:val="28"/>
        </w:rPr>
      </w:pPr>
    </w:p>
    <w:p w:rsidR="007445B6" w:rsidRPr="009C002C" w:rsidRDefault="000B5D2C">
      <w:pPr>
        <w:tabs>
          <w:tab w:val="left" w:pos="900"/>
          <w:tab w:val="left" w:pos="3645"/>
        </w:tabs>
        <w:jc w:val="center"/>
        <w:rPr>
          <w:b/>
          <w:sz w:val="28"/>
          <w:szCs w:val="28"/>
        </w:rPr>
      </w:pPr>
      <w:r w:rsidRPr="009C002C">
        <w:rPr>
          <w:b/>
          <w:sz w:val="28"/>
          <w:szCs w:val="28"/>
        </w:rPr>
        <w:t xml:space="preserve"> </w:t>
      </w:r>
      <w:r w:rsidR="00640923" w:rsidRPr="009C002C">
        <w:rPr>
          <w:b/>
          <w:sz w:val="28"/>
          <w:szCs w:val="28"/>
        </w:rPr>
        <w:t xml:space="preserve"> </w:t>
      </w:r>
      <w:r w:rsidR="001A3F09" w:rsidRPr="009C002C">
        <w:rPr>
          <w:b/>
          <w:sz w:val="28"/>
          <w:szCs w:val="28"/>
        </w:rPr>
        <w:t xml:space="preserve"> </w:t>
      </w:r>
      <w:r w:rsidRPr="009C002C">
        <w:rPr>
          <w:b/>
          <w:sz w:val="28"/>
          <w:szCs w:val="28"/>
        </w:rPr>
        <w:t>TỜ TRÌNH</w:t>
      </w:r>
    </w:p>
    <w:p w:rsidR="00FA3FF7" w:rsidRDefault="000B5D2C" w:rsidP="00575596">
      <w:pPr>
        <w:tabs>
          <w:tab w:val="left" w:pos="900"/>
          <w:tab w:val="left" w:pos="3645"/>
        </w:tabs>
        <w:jc w:val="center"/>
        <w:rPr>
          <w:b/>
          <w:sz w:val="28"/>
          <w:szCs w:val="28"/>
          <w:lang w:val="vi-VN"/>
        </w:rPr>
      </w:pPr>
      <w:r w:rsidRPr="009C002C">
        <w:rPr>
          <w:b/>
          <w:sz w:val="28"/>
          <w:szCs w:val="28"/>
        </w:rPr>
        <w:t xml:space="preserve">Về </w:t>
      </w:r>
      <w:r w:rsidR="00FA3FF7">
        <w:rPr>
          <w:b/>
          <w:sz w:val="28"/>
          <w:szCs w:val="28"/>
        </w:rPr>
        <w:t>việc</w:t>
      </w:r>
      <w:r w:rsidR="004B5C74" w:rsidRPr="009C002C">
        <w:rPr>
          <w:b/>
          <w:sz w:val="28"/>
          <w:szCs w:val="28"/>
        </w:rPr>
        <w:t xml:space="preserve"> Nghị định </w:t>
      </w:r>
      <w:r w:rsidR="008B2EAF" w:rsidRPr="009C002C">
        <w:rPr>
          <w:b/>
          <w:sz w:val="28"/>
          <w:szCs w:val="28"/>
        </w:rPr>
        <w:t>Biểu thuế xuất khẩu ưu đãi, Biểu thuế nhập khẩu ưu đãi đặc biệt</w:t>
      </w:r>
      <w:r w:rsidR="00575596">
        <w:rPr>
          <w:b/>
          <w:sz w:val="28"/>
          <w:szCs w:val="28"/>
          <w:lang w:val="vi-VN"/>
        </w:rPr>
        <w:t xml:space="preserve"> </w:t>
      </w:r>
      <w:r w:rsidR="004B5C74" w:rsidRPr="009C002C">
        <w:rPr>
          <w:b/>
          <w:sz w:val="28"/>
          <w:szCs w:val="28"/>
        </w:rPr>
        <w:t xml:space="preserve">của Việt Nam </w:t>
      </w:r>
      <w:r w:rsidR="00116374" w:rsidRPr="009C002C">
        <w:rPr>
          <w:b/>
          <w:sz w:val="28"/>
          <w:szCs w:val="28"/>
        </w:rPr>
        <w:t xml:space="preserve">để </w:t>
      </w:r>
      <w:r w:rsidR="004B5C74" w:rsidRPr="009C002C">
        <w:rPr>
          <w:b/>
          <w:sz w:val="28"/>
          <w:szCs w:val="28"/>
        </w:rPr>
        <w:t>t</w:t>
      </w:r>
      <w:r w:rsidRPr="009C002C">
        <w:rPr>
          <w:b/>
          <w:sz w:val="28"/>
          <w:szCs w:val="28"/>
        </w:rPr>
        <w:t xml:space="preserve">hực hiện Hiệp định </w:t>
      </w:r>
      <w:r w:rsidR="00F96705">
        <w:rPr>
          <w:b/>
          <w:sz w:val="28"/>
          <w:szCs w:val="28"/>
          <w:lang w:val="vi-VN"/>
        </w:rPr>
        <w:t xml:space="preserve">Thương mại tự do </w:t>
      </w:r>
    </w:p>
    <w:p w:rsidR="00671549" w:rsidRPr="00FF57A3" w:rsidRDefault="00F96705" w:rsidP="00575596">
      <w:pPr>
        <w:tabs>
          <w:tab w:val="left" w:pos="900"/>
          <w:tab w:val="left" w:pos="3645"/>
        </w:tabs>
        <w:jc w:val="center"/>
        <w:rPr>
          <w:b/>
          <w:sz w:val="28"/>
          <w:szCs w:val="28"/>
          <w:lang w:val="vi-VN"/>
        </w:rPr>
      </w:pPr>
      <w:r>
        <w:rPr>
          <w:b/>
          <w:sz w:val="28"/>
          <w:szCs w:val="28"/>
          <w:lang w:val="vi-VN"/>
        </w:rPr>
        <w:t xml:space="preserve">giữa </w:t>
      </w:r>
      <w:r w:rsidR="005C35C1">
        <w:rPr>
          <w:b/>
          <w:sz w:val="28"/>
          <w:szCs w:val="28"/>
          <w:lang w:val="vi-VN"/>
        </w:rPr>
        <w:t xml:space="preserve">Cộng hoà xã hội chủ nghĩa </w:t>
      </w:r>
      <w:r>
        <w:rPr>
          <w:b/>
          <w:sz w:val="28"/>
          <w:szCs w:val="28"/>
          <w:lang w:val="vi-VN"/>
        </w:rPr>
        <w:t xml:space="preserve">Việt Nam và </w:t>
      </w:r>
      <w:r w:rsidR="005C56E2">
        <w:rPr>
          <w:b/>
          <w:sz w:val="28"/>
          <w:szCs w:val="28"/>
        </w:rPr>
        <w:t>Liên hiệp Vương quốc Anh và Bắc Ai-len</w:t>
      </w:r>
      <w:r w:rsidR="00AE558C">
        <w:rPr>
          <w:b/>
          <w:sz w:val="28"/>
          <w:szCs w:val="28"/>
        </w:rPr>
        <w:t xml:space="preserve"> </w:t>
      </w:r>
      <w:r w:rsidR="00575596">
        <w:rPr>
          <w:b/>
          <w:sz w:val="28"/>
          <w:szCs w:val="28"/>
          <w:lang w:val="vi-VN"/>
        </w:rPr>
        <w:t>giai đoạn</w:t>
      </w:r>
      <w:r w:rsidRPr="00FF57A3">
        <w:rPr>
          <w:b/>
          <w:sz w:val="28"/>
          <w:szCs w:val="28"/>
          <w:lang w:val="vi-VN"/>
        </w:rPr>
        <w:t xml:space="preserve"> 202</w:t>
      </w:r>
      <w:r w:rsidR="00AE558C">
        <w:rPr>
          <w:b/>
          <w:sz w:val="28"/>
          <w:szCs w:val="28"/>
        </w:rPr>
        <w:t>1</w:t>
      </w:r>
      <w:r w:rsidR="00575596">
        <w:rPr>
          <w:b/>
          <w:sz w:val="28"/>
          <w:szCs w:val="28"/>
          <w:lang w:val="vi-VN"/>
        </w:rPr>
        <w:t>-2022</w:t>
      </w:r>
    </w:p>
    <w:p w:rsidR="00553314" w:rsidRPr="00553314" w:rsidRDefault="00553314" w:rsidP="00553314">
      <w:pPr>
        <w:tabs>
          <w:tab w:val="left" w:pos="900"/>
          <w:tab w:val="left" w:pos="3645"/>
        </w:tabs>
        <w:jc w:val="center"/>
        <w:rPr>
          <w:b/>
          <w:sz w:val="28"/>
          <w:szCs w:val="28"/>
          <w:lang w:val="vi-VN"/>
        </w:rPr>
      </w:pPr>
    </w:p>
    <w:p w:rsidR="007445B6" w:rsidRPr="00FF57A3" w:rsidRDefault="00280AC8">
      <w:pPr>
        <w:tabs>
          <w:tab w:val="left" w:pos="900"/>
          <w:tab w:val="left" w:pos="3645"/>
        </w:tabs>
        <w:ind w:firstLine="900"/>
        <w:jc w:val="center"/>
        <w:rPr>
          <w:b/>
          <w:sz w:val="28"/>
          <w:szCs w:val="28"/>
          <w:lang w:val="vi-VN"/>
        </w:rPr>
      </w:pPr>
      <w:r w:rsidRPr="00280AC8">
        <w:rPr>
          <w:b/>
          <w:noProof/>
          <w:sz w:val="28"/>
          <w:szCs w:val="28"/>
          <w:lang w:val="vi-VN" w:eastAsia="vi-VN" w:bidi="ar-SA"/>
        </w:rPr>
        <w:pict>
          <v:line id="Line 11" o:spid="_x0000_s1027" style="position:absolute;left:0;text-align:left;flip:x;z-index:251658752;visibility:visible" from="193.95pt,1.45pt" to="270.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">
            <o:lock v:ext="edit" shapetype="f"/>
          </v:line>
        </w:pict>
      </w:r>
    </w:p>
    <w:p w:rsidR="007445B6" w:rsidRPr="003C5480" w:rsidRDefault="00C865C6" w:rsidP="002D2FBD">
      <w:pPr>
        <w:tabs>
          <w:tab w:val="left" w:pos="900"/>
        </w:tabs>
        <w:spacing w:after="120"/>
        <w:jc w:val="center"/>
        <w:rPr>
          <w:sz w:val="28"/>
          <w:szCs w:val="28"/>
          <w:lang w:val="vi-VN"/>
        </w:rPr>
      </w:pPr>
      <w:r w:rsidRPr="00FF57A3">
        <w:rPr>
          <w:iCs/>
          <w:sz w:val="28"/>
          <w:szCs w:val="28"/>
          <w:lang w:val="vi-VN"/>
        </w:rPr>
        <w:t>Kính gửi</w:t>
      </w:r>
      <w:r w:rsidRPr="00FF57A3">
        <w:rPr>
          <w:sz w:val="28"/>
          <w:szCs w:val="28"/>
          <w:lang w:val="vi-VN"/>
        </w:rPr>
        <w:t>:</w:t>
      </w:r>
      <w:r w:rsidR="007F094F" w:rsidRPr="00FF57A3">
        <w:rPr>
          <w:sz w:val="28"/>
          <w:szCs w:val="28"/>
          <w:lang w:val="vi-VN"/>
        </w:rPr>
        <w:t xml:space="preserve"> </w:t>
      </w:r>
      <w:r w:rsidR="00553314" w:rsidRPr="00FF57A3">
        <w:rPr>
          <w:sz w:val="28"/>
          <w:szCs w:val="28"/>
          <w:lang w:val="vi-VN"/>
        </w:rPr>
        <w:t xml:space="preserve">  </w:t>
      </w:r>
      <w:r w:rsidR="008308D0" w:rsidRPr="00FF57A3">
        <w:rPr>
          <w:sz w:val="28"/>
          <w:szCs w:val="28"/>
          <w:lang w:val="vi-VN"/>
        </w:rPr>
        <w:t xml:space="preserve"> </w:t>
      </w:r>
      <w:r w:rsidR="00A03B48" w:rsidRPr="00FF57A3">
        <w:rPr>
          <w:sz w:val="28"/>
          <w:szCs w:val="28"/>
          <w:lang w:val="vi-VN"/>
        </w:rPr>
        <w:t>C</w:t>
      </w:r>
      <w:r w:rsidR="00E966A3" w:rsidRPr="00FF57A3">
        <w:rPr>
          <w:sz w:val="28"/>
          <w:szCs w:val="28"/>
          <w:lang w:val="vi-VN"/>
        </w:rPr>
        <w:t>hính phủ</w:t>
      </w:r>
      <w:r w:rsidR="003C5480">
        <w:rPr>
          <w:sz w:val="28"/>
          <w:szCs w:val="28"/>
          <w:lang w:val="vi-VN"/>
        </w:rPr>
        <w:t>.</w:t>
      </w:r>
    </w:p>
    <w:p w:rsidR="00000000" w:rsidRDefault="00292E5C">
      <w:pPr>
        <w:tabs>
          <w:tab w:val="left" w:pos="900"/>
        </w:tabs>
        <w:spacing w:before="240" w:after="120" w:line="276" w:lineRule="auto"/>
        <w:rPr>
          <w:rFonts w:cs="Times New Roman"/>
          <w:sz w:val="28"/>
          <w:szCs w:val="28"/>
          <w:lang w:val="vi-VN"/>
        </w:rPr>
      </w:pPr>
    </w:p>
    <w:p w:rsidR="00000000" w:rsidRDefault="00A23B24">
      <w:pPr>
        <w:spacing w:before="240" w:after="120" w:line="276" w:lineRule="auto"/>
        <w:ind w:firstLine="567"/>
        <w:rPr>
          <w:rFonts w:cs="Times New Roman"/>
          <w:sz w:val="28"/>
          <w:szCs w:val="28"/>
          <w:lang w:val="vi-VN"/>
        </w:rPr>
      </w:pPr>
      <w:r w:rsidRPr="00430768">
        <w:rPr>
          <w:rFonts w:cs="Times New Roman"/>
          <w:sz w:val="28"/>
          <w:szCs w:val="28"/>
          <w:lang w:val="nl-NL"/>
        </w:rPr>
        <w:t>Ng</w:t>
      </w:r>
      <w:r w:rsidR="00FA148B" w:rsidRPr="00430768">
        <w:rPr>
          <w:rFonts w:cs="Times New Roman"/>
          <w:sz w:val="28"/>
          <w:szCs w:val="28"/>
          <w:lang w:val="nl-NL"/>
        </w:rPr>
        <w:t xml:space="preserve">ày </w:t>
      </w:r>
      <w:r w:rsidR="00AE558C" w:rsidRPr="00430768">
        <w:rPr>
          <w:rFonts w:cs="Times New Roman"/>
          <w:sz w:val="28"/>
          <w:szCs w:val="28"/>
          <w:lang w:val="nl-NL"/>
        </w:rPr>
        <w:t>31/12</w:t>
      </w:r>
      <w:r w:rsidR="00FA3FF7" w:rsidRPr="00430768">
        <w:rPr>
          <w:rFonts w:cs="Times New Roman"/>
          <w:sz w:val="28"/>
          <w:szCs w:val="28"/>
          <w:lang w:val="nl-NL"/>
        </w:rPr>
        <w:t>/2020</w:t>
      </w:r>
      <w:r w:rsidR="00310D70" w:rsidRPr="00430768">
        <w:rPr>
          <w:rFonts w:cs="Times New Roman"/>
          <w:sz w:val="28"/>
          <w:szCs w:val="28"/>
          <w:lang w:val="nl-NL"/>
        </w:rPr>
        <w:t xml:space="preserve">, </w:t>
      </w:r>
      <w:r w:rsidR="00AE558C" w:rsidRPr="00430768">
        <w:rPr>
          <w:rFonts w:cs="Times New Roman"/>
          <w:sz w:val="28"/>
          <w:szCs w:val="28"/>
          <w:lang w:val="nl-NL"/>
        </w:rPr>
        <w:t xml:space="preserve">Chính phủ đã ban hành Nghị quyết số 190/NQ-CP về việc áp dụng tạm thời Hiệp định thương mại tự do giữa Cộng hòa xã hội chủ nghĩa Việt Nam và </w:t>
      </w:r>
      <w:r w:rsidR="00083CAA" w:rsidRPr="00430768">
        <w:rPr>
          <w:rFonts w:cs="Times New Roman"/>
          <w:sz w:val="28"/>
          <w:szCs w:val="28"/>
          <w:lang w:val="nl-NL"/>
        </w:rPr>
        <w:t>Liên hiệp Vương quốc Anh và Bắc Ai-len</w:t>
      </w:r>
      <w:r w:rsidR="00AE558C" w:rsidRPr="00430768">
        <w:rPr>
          <w:rFonts w:cs="Times New Roman"/>
          <w:sz w:val="28"/>
          <w:szCs w:val="28"/>
          <w:lang w:val="nl-NL"/>
        </w:rPr>
        <w:t xml:space="preserve"> (Hiệp định UKVFTA)</w:t>
      </w:r>
      <w:r w:rsidR="003B2ABB" w:rsidRPr="00430768">
        <w:rPr>
          <w:rFonts w:cs="Times New Roman"/>
          <w:sz w:val="28"/>
          <w:szCs w:val="28"/>
          <w:lang w:val="nl-NL"/>
        </w:rPr>
        <w:t>.</w:t>
      </w:r>
      <w:r w:rsidR="009461E7" w:rsidRPr="00430768">
        <w:rPr>
          <w:rFonts w:cs="Times New Roman"/>
          <w:sz w:val="28"/>
          <w:szCs w:val="28"/>
          <w:lang w:val="nl-NL"/>
        </w:rPr>
        <w:t xml:space="preserve"> Để thực </w:t>
      </w:r>
      <w:r w:rsidR="009461E7" w:rsidRPr="00430768">
        <w:rPr>
          <w:rFonts w:cs="Times New Roman"/>
          <w:sz w:val="28"/>
          <w:szCs w:val="28"/>
          <w:lang w:val="vi-VN"/>
        </w:rPr>
        <w:t xml:space="preserve">thi các cam kết về thuế xuất khẩu, thuế </w:t>
      </w:r>
      <w:r w:rsidR="009461E7" w:rsidRPr="00430768">
        <w:rPr>
          <w:rFonts w:cs="Times New Roman"/>
          <w:sz w:val="28"/>
          <w:szCs w:val="28"/>
          <w:lang w:val="nl-NL"/>
        </w:rPr>
        <w:t xml:space="preserve">nhập khẩu của Hiệp định, </w:t>
      </w:r>
      <w:r w:rsidRPr="00430768">
        <w:rPr>
          <w:rFonts w:cs="Times New Roman"/>
          <w:sz w:val="28"/>
          <w:szCs w:val="28"/>
          <w:lang w:val="nl-NL"/>
        </w:rPr>
        <w:t>Bộ Tài chính đã t</w:t>
      </w:r>
      <w:r w:rsidR="00923BF0" w:rsidRPr="00430768">
        <w:rPr>
          <w:rFonts w:cs="Times New Roman"/>
          <w:sz w:val="28"/>
          <w:szCs w:val="28"/>
          <w:lang w:val="nl-NL"/>
        </w:rPr>
        <w:t xml:space="preserve">riển khai xây dựng dự thảo Nghị định Biểu thuế xuất khẩu ưu đãi, Biểu </w:t>
      </w:r>
      <w:r w:rsidR="00374AA4" w:rsidRPr="00430768">
        <w:rPr>
          <w:rFonts w:cs="Times New Roman"/>
          <w:sz w:val="28"/>
          <w:szCs w:val="28"/>
          <w:lang w:val="nl-NL"/>
        </w:rPr>
        <w:t>thuế nhập khẩu ưu đãi đặc biệt</w:t>
      </w:r>
      <w:r w:rsidR="00923BF0" w:rsidRPr="00430768">
        <w:rPr>
          <w:rFonts w:cs="Times New Roman"/>
          <w:sz w:val="28"/>
          <w:szCs w:val="28"/>
          <w:lang w:val="nl-NL"/>
        </w:rPr>
        <w:t xml:space="preserve"> của Việt Nam</w:t>
      </w:r>
      <w:r w:rsidR="000C6DB7" w:rsidRPr="00430768">
        <w:rPr>
          <w:rFonts w:cs="Times New Roman"/>
          <w:sz w:val="28"/>
          <w:szCs w:val="28"/>
          <w:lang w:val="nl-NL"/>
        </w:rPr>
        <w:t xml:space="preserve"> để thực hiện Hiệp định </w:t>
      </w:r>
      <w:r w:rsidR="00334C53" w:rsidRPr="00430768">
        <w:rPr>
          <w:rFonts w:cs="Times New Roman"/>
          <w:sz w:val="28"/>
          <w:szCs w:val="28"/>
        </w:rPr>
        <w:t>UKVFTA</w:t>
      </w:r>
      <w:r w:rsidR="000C6DB7" w:rsidRPr="00430768">
        <w:rPr>
          <w:rFonts w:cs="Times New Roman"/>
          <w:sz w:val="28"/>
          <w:szCs w:val="28"/>
          <w:lang w:val="vi-VN"/>
        </w:rPr>
        <w:t xml:space="preserve"> giai đoạn </w:t>
      </w:r>
      <w:r w:rsidR="000D1051" w:rsidRPr="00430768">
        <w:rPr>
          <w:rFonts w:cs="Times New Roman"/>
          <w:sz w:val="28"/>
          <w:szCs w:val="28"/>
        </w:rPr>
        <w:t>202</w:t>
      </w:r>
      <w:r w:rsidR="00334C53" w:rsidRPr="00430768">
        <w:rPr>
          <w:rFonts w:cs="Times New Roman"/>
          <w:sz w:val="28"/>
          <w:szCs w:val="28"/>
        </w:rPr>
        <w:t>1</w:t>
      </w:r>
      <w:r w:rsidR="000D1051" w:rsidRPr="00430768">
        <w:rPr>
          <w:rFonts w:cs="Times New Roman"/>
          <w:sz w:val="28"/>
          <w:szCs w:val="28"/>
        </w:rPr>
        <w:t xml:space="preserve"> - 2022</w:t>
      </w:r>
      <w:r w:rsidRPr="00430768">
        <w:rPr>
          <w:rFonts w:cs="Times New Roman"/>
          <w:sz w:val="28"/>
          <w:szCs w:val="28"/>
          <w:lang w:val="vi-VN"/>
        </w:rPr>
        <w:t>. D</w:t>
      </w:r>
      <w:r w:rsidRPr="00430768">
        <w:rPr>
          <w:rFonts w:cs="Times New Roman"/>
          <w:color w:val="000000"/>
          <w:sz w:val="28"/>
          <w:szCs w:val="28"/>
          <w:lang w:val="nl-NL"/>
        </w:rPr>
        <w:t>ự thảo Nghị định đã được gửi các Bộ, ngành</w:t>
      </w:r>
      <w:r w:rsidR="00943171" w:rsidRPr="00430768">
        <w:rPr>
          <w:rFonts w:cs="Times New Roman"/>
          <w:color w:val="000000"/>
          <w:sz w:val="28"/>
          <w:szCs w:val="28"/>
          <w:lang w:val="nl-NL"/>
        </w:rPr>
        <w:t>, Phòng Thương mại và Công nghiệp Việt Nam</w:t>
      </w:r>
      <w:r w:rsidRPr="00430768">
        <w:rPr>
          <w:rFonts w:cs="Times New Roman"/>
          <w:color w:val="000000"/>
          <w:sz w:val="28"/>
          <w:szCs w:val="28"/>
          <w:lang w:val="nl-NL"/>
        </w:rPr>
        <w:t xml:space="preserve"> và đăng tải trên </w:t>
      </w:r>
      <w:r w:rsidR="00C60B24" w:rsidRPr="00430768">
        <w:rPr>
          <w:rFonts w:cs="Times New Roman"/>
          <w:color w:val="000000"/>
          <w:sz w:val="28"/>
          <w:szCs w:val="28"/>
          <w:lang w:val="nl-NL"/>
        </w:rPr>
        <w:t>Cổng</w:t>
      </w:r>
      <w:r w:rsidRPr="00430768">
        <w:rPr>
          <w:rFonts w:cs="Times New Roman"/>
          <w:color w:val="000000"/>
          <w:sz w:val="28"/>
          <w:szCs w:val="28"/>
          <w:lang w:val="nl-NL"/>
        </w:rPr>
        <w:t xml:space="preserve"> thông tin điện tử Bộ Tài chính</w:t>
      </w:r>
      <w:r w:rsidR="00B9420E" w:rsidRPr="00430768">
        <w:rPr>
          <w:rFonts w:cs="Times New Roman"/>
          <w:color w:val="000000"/>
          <w:sz w:val="28"/>
          <w:szCs w:val="28"/>
          <w:lang w:val="vi-VN"/>
        </w:rPr>
        <w:t>,</w:t>
      </w:r>
      <w:r w:rsidRPr="00430768">
        <w:rPr>
          <w:rFonts w:cs="Times New Roman"/>
          <w:color w:val="000000"/>
          <w:sz w:val="28"/>
          <w:szCs w:val="28"/>
          <w:lang w:val="nl-NL"/>
        </w:rPr>
        <w:t xml:space="preserve"> </w:t>
      </w:r>
      <w:r w:rsidR="00B9420E" w:rsidRPr="00430768">
        <w:rPr>
          <w:rFonts w:cs="Times New Roman"/>
          <w:color w:val="000000"/>
          <w:sz w:val="28"/>
          <w:szCs w:val="28"/>
          <w:lang w:val="vi-VN"/>
        </w:rPr>
        <w:t>Cổng</w:t>
      </w:r>
      <w:r w:rsidR="00B9420E" w:rsidRPr="00430768">
        <w:rPr>
          <w:rFonts w:cs="Times New Roman"/>
          <w:color w:val="000000"/>
          <w:sz w:val="28"/>
          <w:szCs w:val="28"/>
          <w:lang w:val="nl-NL"/>
        </w:rPr>
        <w:t xml:space="preserve"> </w:t>
      </w:r>
      <w:r w:rsidR="00B9420E" w:rsidRPr="00430768">
        <w:rPr>
          <w:rFonts w:cs="Times New Roman"/>
          <w:color w:val="000000"/>
          <w:sz w:val="28"/>
          <w:szCs w:val="28"/>
          <w:lang w:val="vi-VN"/>
        </w:rPr>
        <w:t>T</w:t>
      </w:r>
      <w:r w:rsidRPr="00430768">
        <w:rPr>
          <w:rFonts w:cs="Times New Roman"/>
          <w:color w:val="000000"/>
          <w:sz w:val="28"/>
          <w:szCs w:val="28"/>
          <w:lang w:val="nl-NL"/>
        </w:rPr>
        <w:t>hông tin điện tử Chính phủ để</w:t>
      </w:r>
      <w:r w:rsidR="00385A01" w:rsidRPr="00430768">
        <w:rPr>
          <w:rFonts w:cs="Times New Roman"/>
          <w:color w:val="000000"/>
          <w:sz w:val="28"/>
          <w:szCs w:val="28"/>
          <w:lang w:val="vi-VN"/>
        </w:rPr>
        <w:t xml:space="preserve"> lấy ý kiến và</w:t>
      </w:r>
      <w:r w:rsidRPr="00430768">
        <w:rPr>
          <w:rFonts w:cs="Times New Roman"/>
          <w:color w:val="000000"/>
          <w:sz w:val="28"/>
          <w:szCs w:val="28"/>
          <w:lang w:val="nl-NL"/>
        </w:rPr>
        <w:t xml:space="preserve"> thông tin rộng rãi tới cộng đồng doanh nghiệp, các tổ chức và cá nhân</w:t>
      </w:r>
      <w:r w:rsidRPr="00430768">
        <w:rPr>
          <w:rFonts w:cs="Times New Roman"/>
          <w:sz w:val="28"/>
          <w:szCs w:val="28"/>
          <w:lang w:val="nl-NL"/>
        </w:rPr>
        <w:t xml:space="preserve">. </w:t>
      </w:r>
    </w:p>
    <w:p w:rsidR="00000000" w:rsidRDefault="00D740FD">
      <w:pPr>
        <w:spacing w:before="240" w:after="120" w:line="276" w:lineRule="auto"/>
        <w:ind w:firstLine="567"/>
        <w:rPr>
          <w:rFonts w:cs="Times New Roman"/>
          <w:sz w:val="28"/>
          <w:szCs w:val="28"/>
          <w:lang w:val="vi-VN"/>
        </w:rPr>
      </w:pPr>
      <w:r w:rsidRPr="00430768">
        <w:rPr>
          <w:rFonts w:cs="Times New Roman"/>
          <w:sz w:val="28"/>
          <w:szCs w:val="28"/>
          <w:lang w:val="nl-NL"/>
        </w:rPr>
        <w:t>Th</w:t>
      </w:r>
      <w:r w:rsidRPr="00430768">
        <w:rPr>
          <w:rFonts w:cs="Times New Roman"/>
          <w:sz w:val="28"/>
          <w:szCs w:val="28"/>
          <w:lang w:val="vi-VN"/>
        </w:rPr>
        <w:t xml:space="preserve">ực hiện </w:t>
      </w:r>
      <w:r w:rsidR="00C654FF" w:rsidRPr="00430768">
        <w:rPr>
          <w:rFonts w:cs="Times New Roman"/>
          <w:sz w:val="28"/>
          <w:szCs w:val="28"/>
          <w:lang w:val="nl-NL"/>
        </w:rPr>
        <w:t>quy định của Luật Ban hành văn bản quy phạm pháp luật</w:t>
      </w:r>
      <w:r w:rsidR="00C458AB" w:rsidRPr="00430768">
        <w:rPr>
          <w:rFonts w:cs="Times New Roman"/>
          <w:sz w:val="28"/>
          <w:szCs w:val="28"/>
          <w:lang w:val="nl-NL"/>
        </w:rPr>
        <w:t>,</w:t>
      </w:r>
      <w:r w:rsidR="0067708E" w:rsidRPr="00430768">
        <w:rPr>
          <w:rFonts w:cs="Times New Roman"/>
          <w:sz w:val="28"/>
          <w:szCs w:val="28"/>
          <w:lang w:val="nl-NL"/>
        </w:rPr>
        <w:t xml:space="preserve"> </w:t>
      </w:r>
      <w:r w:rsidRPr="00430768">
        <w:rPr>
          <w:rFonts w:cs="Times New Roman"/>
          <w:sz w:val="28"/>
          <w:szCs w:val="28"/>
          <w:lang w:val="vi-VN"/>
        </w:rPr>
        <w:t xml:space="preserve">Bộ Tài chính xin trình </w:t>
      </w:r>
      <w:r w:rsidR="005834EC" w:rsidRPr="00430768">
        <w:rPr>
          <w:rFonts w:cs="Times New Roman"/>
          <w:sz w:val="28"/>
          <w:szCs w:val="28"/>
          <w:lang w:val="vi-VN"/>
        </w:rPr>
        <w:t xml:space="preserve">Chính phủ </w:t>
      </w:r>
      <w:r w:rsidR="0067708E" w:rsidRPr="00430768">
        <w:rPr>
          <w:rFonts w:cs="Times New Roman"/>
          <w:sz w:val="28"/>
          <w:szCs w:val="28"/>
          <w:lang w:val="vi-VN"/>
        </w:rPr>
        <w:t>d</w:t>
      </w:r>
      <w:r w:rsidR="00C654FF" w:rsidRPr="00430768">
        <w:rPr>
          <w:rFonts w:cs="Times New Roman"/>
          <w:sz w:val="28"/>
          <w:szCs w:val="28"/>
          <w:lang w:val="nl-NL"/>
        </w:rPr>
        <w:t>ự thảo Nghị định đã được hoàn chỉnh trên cơ sở tiếp thu ý kiến thẩm định của Bộ Tư pháp</w:t>
      </w:r>
      <w:r w:rsidR="005834EC" w:rsidRPr="00430768">
        <w:rPr>
          <w:rFonts w:cs="Times New Roman"/>
          <w:sz w:val="28"/>
          <w:szCs w:val="28"/>
          <w:lang w:val="vi-VN"/>
        </w:rPr>
        <w:t xml:space="preserve"> </w:t>
      </w:r>
      <w:r w:rsidR="00C654FF" w:rsidRPr="00430768">
        <w:rPr>
          <w:rFonts w:cs="Times New Roman"/>
          <w:sz w:val="28"/>
          <w:szCs w:val="28"/>
          <w:lang w:val="nl-NL"/>
        </w:rPr>
        <w:t>như sau:</w:t>
      </w:r>
    </w:p>
    <w:p w:rsidR="00000000" w:rsidRDefault="007B6958">
      <w:pPr>
        <w:spacing w:before="240" w:after="120" w:line="276" w:lineRule="auto"/>
        <w:ind w:firstLine="567"/>
        <w:rPr>
          <w:rFonts w:cs="Times New Roman"/>
          <w:sz w:val="28"/>
          <w:szCs w:val="28"/>
          <w:lang w:val="nl-NL"/>
        </w:rPr>
      </w:pPr>
      <w:r w:rsidRPr="00430768">
        <w:rPr>
          <w:rFonts w:cs="Times New Roman"/>
          <w:b/>
          <w:sz w:val="28"/>
          <w:szCs w:val="28"/>
          <w:lang w:val="nl-NL"/>
        </w:rPr>
        <w:t>I.</w:t>
      </w:r>
      <w:r w:rsidR="00595C97" w:rsidRPr="00430768">
        <w:rPr>
          <w:rFonts w:cs="Times New Roman"/>
          <w:b/>
          <w:sz w:val="28"/>
          <w:szCs w:val="28"/>
          <w:lang w:val="nl-NL"/>
        </w:rPr>
        <w:t xml:space="preserve"> </w:t>
      </w:r>
      <w:r w:rsidR="00FF1B36" w:rsidRPr="00430768">
        <w:rPr>
          <w:rFonts w:cs="Times New Roman"/>
          <w:b/>
          <w:sz w:val="28"/>
          <w:szCs w:val="28"/>
          <w:lang w:val="vi-VN"/>
        </w:rPr>
        <w:t>Sự cần thiết ban hành Nghị định</w:t>
      </w:r>
    </w:p>
    <w:p w:rsidR="00000000" w:rsidRDefault="001929C3">
      <w:pPr>
        <w:spacing w:before="240" w:after="120" w:line="276" w:lineRule="auto"/>
        <w:ind w:firstLine="567"/>
        <w:rPr>
          <w:rFonts w:cs="Times New Roman"/>
          <w:sz w:val="28"/>
          <w:szCs w:val="28"/>
        </w:rPr>
      </w:pPr>
      <w:r w:rsidRPr="00430768">
        <w:rPr>
          <w:rFonts w:cs="Times New Roman"/>
          <w:bCs/>
          <w:sz w:val="28"/>
          <w:szCs w:val="28"/>
          <w:lang w:val="vi-VN"/>
        </w:rPr>
        <w:t xml:space="preserve">Hiệp định </w:t>
      </w:r>
      <w:r w:rsidR="00334C53" w:rsidRPr="00430768">
        <w:rPr>
          <w:rFonts w:cs="Times New Roman"/>
          <w:sz w:val="28"/>
          <w:szCs w:val="28"/>
        </w:rPr>
        <w:t>UKVFTA</w:t>
      </w:r>
      <w:r w:rsidRPr="00430768">
        <w:rPr>
          <w:rFonts w:cs="Times New Roman"/>
          <w:sz w:val="28"/>
          <w:szCs w:val="28"/>
          <w:lang w:val="vi-VN"/>
        </w:rPr>
        <w:t xml:space="preserve"> ký ngày </w:t>
      </w:r>
      <w:r w:rsidR="00334C53" w:rsidRPr="00430768">
        <w:rPr>
          <w:rFonts w:cs="Times New Roman"/>
          <w:sz w:val="28"/>
          <w:szCs w:val="28"/>
        </w:rPr>
        <w:t>29</w:t>
      </w:r>
      <w:r w:rsidR="0089477C" w:rsidRPr="00430768">
        <w:rPr>
          <w:rFonts w:cs="Times New Roman"/>
          <w:sz w:val="28"/>
          <w:szCs w:val="28"/>
          <w:lang w:val="vi-VN"/>
        </w:rPr>
        <w:t>/</w:t>
      </w:r>
      <w:r w:rsidR="00334C53" w:rsidRPr="00430768">
        <w:rPr>
          <w:rFonts w:cs="Times New Roman"/>
          <w:sz w:val="28"/>
          <w:szCs w:val="28"/>
        </w:rPr>
        <w:t>12</w:t>
      </w:r>
      <w:r w:rsidR="00334C53" w:rsidRPr="00430768">
        <w:rPr>
          <w:rFonts w:cs="Times New Roman"/>
          <w:sz w:val="28"/>
          <w:szCs w:val="28"/>
          <w:lang w:val="vi-VN"/>
        </w:rPr>
        <w:t>/20</w:t>
      </w:r>
      <w:r w:rsidR="00334C53" w:rsidRPr="00430768">
        <w:rPr>
          <w:rFonts w:cs="Times New Roman"/>
          <w:sz w:val="28"/>
          <w:szCs w:val="28"/>
        </w:rPr>
        <w:t>20</w:t>
      </w:r>
      <w:r w:rsidR="0090296B" w:rsidRPr="00430768">
        <w:rPr>
          <w:rFonts w:cs="Times New Roman"/>
          <w:sz w:val="28"/>
          <w:szCs w:val="28"/>
          <w:lang w:val="vi-VN"/>
        </w:rPr>
        <w:t xml:space="preserve"> tại </w:t>
      </w:r>
      <w:r w:rsidR="00334C53" w:rsidRPr="00430768">
        <w:rPr>
          <w:rFonts w:cs="Times New Roman"/>
          <w:sz w:val="28"/>
          <w:szCs w:val="28"/>
        </w:rPr>
        <w:t>Luân Đôn, Vương quốc Anh và được Chính phủ phê duyệt việc áp dụng tạm thời</w:t>
      </w:r>
      <w:r w:rsidR="00EF2EDD" w:rsidRPr="00430768">
        <w:rPr>
          <w:rFonts w:cs="Times New Roman"/>
          <w:sz w:val="28"/>
          <w:szCs w:val="28"/>
        </w:rPr>
        <w:t xml:space="preserve"> Hiệp định từ ngày 01/01/2021</w:t>
      </w:r>
      <w:r w:rsidR="00334C53" w:rsidRPr="00430768">
        <w:rPr>
          <w:rFonts w:cs="Times New Roman"/>
          <w:sz w:val="28"/>
          <w:szCs w:val="28"/>
        </w:rPr>
        <w:t xml:space="preserve"> tại Nghị </w:t>
      </w:r>
      <w:r w:rsidR="00EF2EDD" w:rsidRPr="00430768">
        <w:rPr>
          <w:rFonts w:cs="Times New Roman"/>
          <w:sz w:val="28"/>
          <w:szCs w:val="28"/>
        </w:rPr>
        <w:t>quyết số 190</w:t>
      </w:r>
      <w:r w:rsidR="00EF2EDD" w:rsidRPr="00430768">
        <w:rPr>
          <w:rFonts w:cs="Times New Roman"/>
          <w:sz w:val="28"/>
          <w:szCs w:val="28"/>
          <w:lang w:val="vi-VN"/>
        </w:rPr>
        <w:t>/</w:t>
      </w:r>
      <w:r w:rsidR="00EF2EDD" w:rsidRPr="00430768">
        <w:rPr>
          <w:rFonts w:cs="Times New Roman"/>
          <w:sz w:val="28"/>
          <w:szCs w:val="28"/>
        </w:rPr>
        <w:t>NQ-CP</w:t>
      </w:r>
      <w:r w:rsidR="00EF2EDD" w:rsidRPr="00430768">
        <w:rPr>
          <w:rFonts w:cs="Times New Roman"/>
          <w:sz w:val="28"/>
          <w:szCs w:val="28"/>
          <w:lang w:val="nl-NL"/>
        </w:rPr>
        <w:t xml:space="preserve"> ngày 31/12/2020</w:t>
      </w:r>
      <w:r w:rsidR="000C040E" w:rsidRPr="00430768">
        <w:rPr>
          <w:rFonts w:cs="Times New Roman"/>
          <w:sz w:val="28"/>
          <w:szCs w:val="28"/>
          <w:lang w:val="vi-VN"/>
        </w:rPr>
        <w:t>, trong đó</w:t>
      </w:r>
      <w:r w:rsidR="00EF2EDD" w:rsidRPr="00430768">
        <w:rPr>
          <w:rFonts w:cs="Times New Roman"/>
          <w:sz w:val="28"/>
          <w:szCs w:val="28"/>
          <w:lang w:val="nl-NL"/>
        </w:rPr>
        <w:t xml:space="preserve"> giao Bộ Tài chính </w:t>
      </w:r>
      <w:r w:rsidR="00123228" w:rsidRPr="00430768">
        <w:rPr>
          <w:rFonts w:cs="Times New Roman"/>
          <w:sz w:val="28"/>
          <w:szCs w:val="28"/>
          <w:lang w:val="nl-NL"/>
        </w:rPr>
        <w:t>khẩn trương có hướng dẫn cụ thể để áp dụng tạm thời Hiệp định UKVFTA vào thời gian nêu trên.</w:t>
      </w:r>
      <w:r w:rsidR="000C040E" w:rsidRPr="00430768">
        <w:rPr>
          <w:rFonts w:cs="Times New Roman"/>
          <w:sz w:val="28"/>
          <w:szCs w:val="28"/>
          <w:lang w:val="vi-VN"/>
        </w:rPr>
        <w:t xml:space="preserve"> </w:t>
      </w:r>
    </w:p>
    <w:p w:rsidR="00000000" w:rsidRDefault="00075407">
      <w:pPr>
        <w:spacing w:before="240" w:after="120" w:line="276" w:lineRule="auto"/>
        <w:ind w:firstLine="720"/>
        <w:rPr>
          <w:rFonts w:cs="Times New Roman"/>
          <w:sz w:val="28"/>
          <w:szCs w:val="28"/>
        </w:rPr>
      </w:pPr>
      <w:r w:rsidRPr="00430768">
        <w:rPr>
          <w:rFonts w:cs="Times New Roman"/>
          <w:sz w:val="28"/>
          <w:szCs w:val="28"/>
          <w:lang w:val="nl-NL"/>
        </w:rPr>
        <w:lastRenderedPageBreak/>
        <w:t>Về cam kết thuế xuất khẩu</w:t>
      </w:r>
      <w:r w:rsidR="000B329C" w:rsidRPr="00430768">
        <w:rPr>
          <w:rFonts w:cs="Times New Roman"/>
          <w:sz w:val="28"/>
          <w:szCs w:val="28"/>
          <w:lang w:val="nl-NL"/>
        </w:rPr>
        <w:t>:</w:t>
      </w:r>
      <w:r w:rsidRPr="00430768">
        <w:rPr>
          <w:rFonts w:cs="Times New Roman"/>
          <w:sz w:val="28"/>
          <w:szCs w:val="28"/>
          <w:lang w:val="nl-NL"/>
        </w:rPr>
        <w:t xml:space="preserve"> </w:t>
      </w:r>
      <w:r w:rsidR="00D43809" w:rsidRPr="00430768">
        <w:rPr>
          <w:rFonts w:cs="Times New Roman"/>
          <w:sz w:val="28"/>
          <w:szCs w:val="28"/>
          <w:lang w:val="vi-VN"/>
        </w:rPr>
        <w:t xml:space="preserve">Hiệp định </w:t>
      </w:r>
      <w:r w:rsidR="00C22CFB" w:rsidRPr="00430768">
        <w:rPr>
          <w:rFonts w:cs="Times New Roman"/>
          <w:sz w:val="28"/>
          <w:szCs w:val="28"/>
          <w:lang w:val="nl-NL"/>
        </w:rPr>
        <w:t>UKVFTA</w:t>
      </w:r>
      <w:r w:rsidR="000B329C" w:rsidRPr="00430768">
        <w:rPr>
          <w:rFonts w:cs="Times New Roman"/>
          <w:sz w:val="28"/>
          <w:szCs w:val="28"/>
          <w:lang w:val="nl-NL"/>
        </w:rPr>
        <w:t xml:space="preserve"> cơ bản kế thừa các cam kết của Việt Nam tại Hiệp định EVF</w:t>
      </w:r>
      <w:r w:rsidR="00F8662F" w:rsidRPr="00430768">
        <w:rPr>
          <w:rFonts w:cs="Times New Roman"/>
          <w:sz w:val="28"/>
          <w:szCs w:val="28"/>
          <w:lang w:val="nl-NL"/>
        </w:rPr>
        <w:t>T</w:t>
      </w:r>
      <w:r w:rsidR="000B329C" w:rsidRPr="00430768">
        <w:rPr>
          <w:rFonts w:cs="Times New Roman"/>
          <w:sz w:val="28"/>
          <w:szCs w:val="28"/>
          <w:lang w:val="nl-NL"/>
        </w:rPr>
        <w:t xml:space="preserve">A. </w:t>
      </w:r>
      <w:r w:rsidR="001704DC" w:rsidRPr="00430768">
        <w:rPr>
          <w:rFonts w:eastAsia="Arial" w:cs="Times New Roman"/>
          <w:sz w:val="28"/>
          <w:szCs w:val="28"/>
          <w:lang w:val="pt-BR"/>
        </w:rPr>
        <w:t xml:space="preserve">Việt Nam cam kết xóa bỏ thuế xuất khẩu với hàng hóa xuất khẩu sang </w:t>
      </w:r>
      <w:r w:rsidR="00083CAA" w:rsidRPr="00430768">
        <w:rPr>
          <w:rFonts w:eastAsia="Arial" w:cs="Times New Roman"/>
          <w:sz w:val="28"/>
          <w:szCs w:val="28"/>
          <w:lang w:val="pt-BR"/>
        </w:rPr>
        <w:t>Liên hiệp Vương quốc Anh và Bắc Ai-len</w:t>
      </w:r>
      <w:r w:rsidR="001704DC" w:rsidRPr="00430768">
        <w:rPr>
          <w:rFonts w:eastAsia="Arial" w:cs="Times New Roman"/>
          <w:sz w:val="28"/>
          <w:szCs w:val="28"/>
          <w:lang w:val="pt-BR"/>
        </w:rPr>
        <w:t xml:space="preserve"> với lộ trình lên đến 15 năm, trừ những mặt hàng được duy trì thuế xuất khẩu tập trung vào một số nhóm hàng quan trọng như dầu thô, than đá...</w:t>
      </w:r>
    </w:p>
    <w:p w:rsidR="00000000" w:rsidRDefault="00075407">
      <w:pPr>
        <w:spacing w:before="240" w:after="120" w:line="276" w:lineRule="auto"/>
        <w:ind w:firstLine="720"/>
        <w:rPr>
          <w:rFonts w:eastAsia="Arial" w:cs="Times New Roman"/>
          <w:sz w:val="28"/>
          <w:szCs w:val="28"/>
          <w:lang w:val="pt-BR"/>
        </w:rPr>
      </w:pPr>
      <w:r w:rsidRPr="00430768">
        <w:rPr>
          <w:rFonts w:cs="Times New Roman"/>
          <w:sz w:val="28"/>
          <w:szCs w:val="28"/>
          <w:lang w:val="nl-NL"/>
        </w:rPr>
        <w:t>Về cam kết thuế nhập khẩu</w:t>
      </w:r>
      <w:r w:rsidR="000B329C" w:rsidRPr="00430768">
        <w:rPr>
          <w:rFonts w:cs="Times New Roman"/>
          <w:sz w:val="28"/>
          <w:szCs w:val="28"/>
          <w:lang w:val="nl-NL"/>
        </w:rPr>
        <w:t>:</w:t>
      </w:r>
      <w:r w:rsidRPr="00430768">
        <w:rPr>
          <w:rFonts w:cs="Times New Roman"/>
          <w:sz w:val="28"/>
          <w:szCs w:val="28"/>
          <w:lang w:val="nl-NL"/>
        </w:rPr>
        <w:t xml:space="preserve"> </w:t>
      </w:r>
      <w:r w:rsidR="00D43809" w:rsidRPr="00430768">
        <w:rPr>
          <w:rFonts w:cs="Times New Roman"/>
          <w:sz w:val="28"/>
          <w:szCs w:val="28"/>
          <w:lang w:val="vi-VN"/>
        </w:rPr>
        <w:t xml:space="preserve">Hiệp định </w:t>
      </w:r>
      <w:r w:rsidR="00C22CFB" w:rsidRPr="00430768">
        <w:rPr>
          <w:rFonts w:cs="Times New Roman"/>
          <w:sz w:val="28"/>
          <w:szCs w:val="28"/>
          <w:lang w:val="nl-NL"/>
        </w:rPr>
        <w:t>UKVFTA</w:t>
      </w:r>
      <w:r w:rsidR="000B329C" w:rsidRPr="00430768">
        <w:rPr>
          <w:rFonts w:cs="Times New Roman"/>
          <w:sz w:val="28"/>
          <w:szCs w:val="28"/>
          <w:lang w:val="nl-NL"/>
        </w:rPr>
        <w:t xml:space="preserve"> cũng cơ bản kế thừa hầu như toàn bộ cam kết trong EVFTA. </w:t>
      </w:r>
      <w:r w:rsidR="00C83720" w:rsidRPr="00430768">
        <w:rPr>
          <w:rFonts w:cs="Times New Roman"/>
          <w:sz w:val="28"/>
          <w:szCs w:val="28"/>
        </w:rPr>
        <w:t xml:space="preserve">Theo đó, sau 06 năm kể từ khi UKVFTA có hiệu lực, </w:t>
      </w:r>
      <w:r w:rsidR="00D372D0" w:rsidRPr="00430768">
        <w:rPr>
          <w:rFonts w:cs="Times New Roman"/>
          <w:sz w:val="28"/>
          <w:szCs w:val="28"/>
        </w:rPr>
        <w:t>Liên hiệp Vương quốc Anh và Bắc Ai-len</w:t>
      </w:r>
      <w:r w:rsidR="00C83720" w:rsidRPr="00430768">
        <w:rPr>
          <w:rFonts w:cs="Times New Roman"/>
          <w:sz w:val="28"/>
          <w:szCs w:val="28"/>
        </w:rPr>
        <w:t xml:space="preserve"> sẽ xóa bỏ thuế nhập khẩu đối với 99,2% số dòng thuế. </w:t>
      </w:r>
      <w:r w:rsidR="00C83720" w:rsidRPr="00430768">
        <w:rPr>
          <w:rFonts w:cs="Times New Roman"/>
          <w:sz w:val="28"/>
          <w:szCs w:val="28"/>
          <w:lang w:val="nl-NL"/>
        </w:rPr>
        <w:t>Về phía Việt Nam</w:t>
      </w:r>
      <w:r w:rsidR="000B329C" w:rsidRPr="00430768">
        <w:rPr>
          <w:rFonts w:cs="Times New Roman"/>
          <w:sz w:val="28"/>
          <w:szCs w:val="28"/>
          <w:lang w:val="nl-NL"/>
        </w:rPr>
        <w:t xml:space="preserve">, </w:t>
      </w:r>
      <w:r w:rsidR="000B329C" w:rsidRPr="00430768">
        <w:rPr>
          <w:rFonts w:cs="Times New Roman"/>
          <w:sz w:val="28"/>
          <w:szCs w:val="28"/>
        </w:rPr>
        <w:t>ta cam kết sẽ xóa bỏ thuế quan ngay khi Hiệp định UKVFTA có hiệu lực với 48,5% số dòng thuế. Tiếp đó, sau 06 năm, 91</w:t>
      </w:r>
      <w:proofErr w:type="gramStart"/>
      <w:r w:rsidR="000B329C" w:rsidRPr="00430768">
        <w:rPr>
          <w:rFonts w:cs="Times New Roman"/>
          <w:sz w:val="28"/>
          <w:szCs w:val="28"/>
        </w:rPr>
        <w:t>,8</w:t>
      </w:r>
      <w:proofErr w:type="gramEnd"/>
      <w:r w:rsidR="000B329C" w:rsidRPr="00430768">
        <w:rPr>
          <w:rFonts w:cs="Times New Roman"/>
          <w:sz w:val="28"/>
          <w:szCs w:val="28"/>
        </w:rPr>
        <w:t>% số dòng thuế sẽ được Việt Nam xóa bỏ thuế nhập khẩu. Sau 9 năm, tỷ lệ xóa bỏ thuế quan là khoảng 98</w:t>
      </w:r>
      <w:proofErr w:type="gramStart"/>
      <w:r w:rsidR="000B329C" w:rsidRPr="00430768">
        <w:rPr>
          <w:rFonts w:cs="Times New Roman"/>
          <w:sz w:val="28"/>
          <w:szCs w:val="28"/>
        </w:rPr>
        <w:t>,3</w:t>
      </w:r>
      <w:proofErr w:type="gramEnd"/>
      <w:r w:rsidR="000B329C" w:rsidRPr="00430768">
        <w:rPr>
          <w:rFonts w:cs="Times New Roman"/>
          <w:sz w:val="28"/>
          <w:szCs w:val="28"/>
        </w:rPr>
        <w:t xml:space="preserve">% số dòng thuế. </w:t>
      </w:r>
      <w:r w:rsidR="00F376E4" w:rsidRPr="00430768">
        <w:rPr>
          <w:rFonts w:eastAsia="Arial" w:cs="Times New Roman"/>
          <w:sz w:val="28"/>
          <w:szCs w:val="28"/>
          <w:lang w:val="pt-BR"/>
        </w:rPr>
        <w:t>Đối với số dòng thuế còn lại, Việt Nam sẽ có lộ trình trên 10 năm</w:t>
      </w:r>
      <w:r w:rsidR="009B42CA" w:rsidRPr="00430768">
        <w:rPr>
          <w:rFonts w:eastAsia="Arial" w:cs="Times New Roman"/>
          <w:sz w:val="28"/>
          <w:szCs w:val="28"/>
          <w:lang w:val="pt-BR"/>
        </w:rPr>
        <w:t xml:space="preserve"> (tối đa là 15 năm)</w:t>
      </w:r>
      <w:r w:rsidR="00F376E4" w:rsidRPr="00430768">
        <w:rPr>
          <w:rFonts w:eastAsia="Arial" w:cs="Times New Roman"/>
          <w:sz w:val="28"/>
          <w:szCs w:val="28"/>
          <w:lang w:val="pt-BR"/>
        </w:rPr>
        <w:t xml:space="preserve"> hoặc dành ưu đãi cho </w:t>
      </w:r>
      <w:r w:rsidR="00EA168A" w:rsidRPr="00430768">
        <w:rPr>
          <w:rFonts w:eastAsia="Arial" w:cs="Times New Roman"/>
          <w:sz w:val="28"/>
          <w:szCs w:val="28"/>
          <w:lang w:val="pt-BR"/>
        </w:rPr>
        <w:t>Vương quốc Anh và Bắc Ai-len</w:t>
      </w:r>
      <w:r w:rsidR="00F376E4" w:rsidRPr="00430768">
        <w:rPr>
          <w:rFonts w:eastAsia="Arial" w:cs="Times New Roman"/>
          <w:sz w:val="28"/>
          <w:szCs w:val="28"/>
          <w:lang w:val="pt-BR"/>
        </w:rPr>
        <w:t xml:space="preserve"> trên cơ sở hạn ngạch thuế quan của WTO</w:t>
      </w:r>
      <w:r w:rsidR="00481E39" w:rsidRPr="00430768">
        <w:rPr>
          <w:rFonts w:eastAsia="Arial" w:cs="Times New Roman"/>
          <w:sz w:val="28"/>
          <w:szCs w:val="28"/>
          <w:lang w:val="pt-BR"/>
        </w:rPr>
        <w:t>.</w:t>
      </w:r>
    </w:p>
    <w:p w:rsidR="00000000" w:rsidRDefault="00075407">
      <w:pPr>
        <w:spacing w:before="240" w:after="120" w:line="276" w:lineRule="auto"/>
        <w:ind w:firstLine="567"/>
        <w:rPr>
          <w:rFonts w:cs="Times New Roman"/>
          <w:sz w:val="28"/>
          <w:szCs w:val="28"/>
        </w:rPr>
      </w:pPr>
      <w:r w:rsidRPr="00430768">
        <w:rPr>
          <w:rFonts w:cs="Times New Roman"/>
          <w:sz w:val="28"/>
          <w:szCs w:val="28"/>
          <w:lang w:val="vi-VN"/>
        </w:rPr>
        <w:t>Để triển khai thực hiện cam kết về thuế xuất khẩu, thuế nhập khẩu c</w:t>
      </w:r>
      <w:r w:rsidR="00811198" w:rsidRPr="00430768">
        <w:rPr>
          <w:rFonts w:cs="Times New Roman"/>
          <w:sz w:val="28"/>
          <w:szCs w:val="28"/>
          <w:lang w:val="vi-VN"/>
        </w:rPr>
        <w:t xml:space="preserve">ủa Việt Nam theo Hiệp định </w:t>
      </w:r>
      <w:r w:rsidR="00C22CFB" w:rsidRPr="00430768">
        <w:rPr>
          <w:rFonts w:cs="Times New Roman"/>
          <w:sz w:val="28"/>
          <w:szCs w:val="28"/>
          <w:lang w:val="vi-VN"/>
        </w:rPr>
        <w:t>UKVFTA</w:t>
      </w:r>
      <w:r w:rsidRPr="00430768">
        <w:rPr>
          <w:rFonts w:cs="Times New Roman"/>
          <w:sz w:val="28"/>
          <w:szCs w:val="28"/>
          <w:lang w:val="vi-VN"/>
        </w:rPr>
        <w:t>, thực hiện theo quy định của Điều 11 Luật Thu</w:t>
      </w:r>
      <w:r w:rsidR="00DB690F" w:rsidRPr="00430768">
        <w:rPr>
          <w:rFonts w:cs="Times New Roman"/>
          <w:sz w:val="28"/>
          <w:szCs w:val="28"/>
          <w:lang w:val="vi-VN"/>
        </w:rPr>
        <w:t>ế xuất khẩu, thuế nhập khẩu số 107/2016/QH13</w:t>
      </w:r>
      <w:r w:rsidR="00F5233D" w:rsidRPr="00430768">
        <w:rPr>
          <w:rFonts w:cs="Times New Roman"/>
          <w:sz w:val="28"/>
          <w:szCs w:val="28"/>
          <w:lang w:val="vi-VN"/>
        </w:rPr>
        <w:t xml:space="preserve"> ngày 06/4/2016</w:t>
      </w:r>
      <w:r w:rsidRPr="00430768">
        <w:rPr>
          <w:rFonts w:cs="Times New Roman"/>
          <w:sz w:val="28"/>
          <w:szCs w:val="28"/>
          <w:lang w:val="vi-VN"/>
        </w:rPr>
        <w:t xml:space="preserve"> về thẩm quyền ban hành biểu thuế, thuế suất, Bộ Tài chính xây dựng và</w:t>
      </w:r>
      <w:r w:rsidR="00D43809" w:rsidRPr="00430768">
        <w:rPr>
          <w:rFonts w:cs="Times New Roman"/>
          <w:sz w:val="28"/>
          <w:szCs w:val="28"/>
          <w:lang w:val="vi-VN"/>
        </w:rPr>
        <w:t xml:space="preserve"> trình Chính phủ</w:t>
      </w:r>
      <w:r w:rsidRPr="00430768">
        <w:rPr>
          <w:rFonts w:cs="Times New Roman"/>
          <w:sz w:val="28"/>
          <w:szCs w:val="28"/>
          <w:lang w:val="vi-VN"/>
        </w:rPr>
        <w:t xml:space="preserve"> ban hành Nghị định Biểu thuế xuất khẩu ưu đãi, Biểu thuế nhập khẩu ưu đãi đặc biệt của Việt Nam theo từng giai đoạn, trước</w:t>
      </w:r>
      <w:r w:rsidR="00811198" w:rsidRPr="00430768">
        <w:rPr>
          <w:rFonts w:cs="Times New Roman"/>
          <w:sz w:val="28"/>
          <w:szCs w:val="28"/>
          <w:lang w:val="vi-VN"/>
        </w:rPr>
        <w:t xml:space="preserve"> mắt là cho giai đ</w:t>
      </w:r>
      <w:r w:rsidR="00EA168A" w:rsidRPr="00430768">
        <w:rPr>
          <w:rFonts w:cs="Times New Roman"/>
          <w:sz w:val="28"/>
          <w:szCs w:val="28"/>
          <w:lang w:val="vi-VN"/>
        </w:rPr>
        <w:t>oạn</w:t>
      </w:r>
      <w:r w:rsidR="009F63BB" w:rsidRPr="00430768">
        <w:rPr>
          <w:rFonts w:cs="Times New Roman"/>
          <w:sz w:val="28"/>
          <w:szCs w:val="28"/>
        </w:rPr>
        <w:t xml:space="preserve"> 2021 – 2022</w:t>
      </w:r>
      <w:r w:rsidR="00C52FB9" w:rsidRPr="00430768">
        <w:rPr>
          <w:rFonts w:cs="Times New Roman"/>
          <w:sz w:val="28"/>
          <w:szCs w:val="28"/>
        </w:rPr>
        <w:t>.</w:t>
      </w:r>
    </w:p>
    <w:p w:rsidR="00000000" w:rsidRDefault="00C83719">
      <w:pPr>
        <w:spacing w:before="240" w:after="120" w:line="276" w:lineRule="auto"/>
        <w:ind w:firstLine="567"/>
        <w:rPr>
          <w:rFonts w:cs="Times New Roman"/>
          <w:sz w:val="28"/>
          <w:szCs w:val="28"/>
        </w:rPr>
      </w:pPr>
      <w:r w:rsidRPr="00430768">
        <w:rPr>
          <w:rFonts w:cs="Times New Roman"/>
          <w:sz w:val="28"/>
          <w:szCs w:val="28"/>
        </w:rPr>
        <w:t xml:space="preserve"> </w:t>
      </w:r>
      <w:r w:rsidR="00C52FB9" w:rsidRPr="00430768">
        <w:rPr>
          <w:rFonts w:cs="Times New Roman"/>
          <w:sz w:val="28"/>
          <w:szCs w:val="28"/>
        </w:rPr>
        <w:t>Ngày 15/01/2021, Bộ Tài chính có công văn số 499/BTC-HTQT gửi Thủ tướng Chính phủ về việc áp dụng tạm thời Hiệp định, trong đó kiến nghị đối với hai nhiệm vụ. Cụ thể:</w:t>
      </w:r>
    </w:p>
    <w:p w:rsidR="00000000" w:rsidRDefault="00C52FB9">
      <w:pPr>
        <w:spacing w:before="240" w:after="120" w:line="276" w:lineRule="auto"/>
        <w:ind w:firstLine="567"/>
        <w:rPr>
          <w:rFonts w:cs="Times New Roman"/>
          <w:sz w:val="28"/>
          <w:szCs w:val="28"/>
        </w:rPr>
      </w:pPr>
      <w:r w:rsidRPr="00430768">
        <w:rPr>
          <w:rFonts w:cs="Times New Roman"/>
          <w:sz w:val="28"/>
          <w:szCs w:val="28"/>
        </w:rPr>
        <w:t xml:space="preserve">(i) Giao Bộ Tài chính chủ trì xây dựng và trình Chính phủ ban hành Nghị định Biểu thuế xuất khẩu ưu đãi, Biểu thuế nhập khẩu ưu đãi đặc biệt của Việt Nam để thực hiện Hiệp định UKVFTA có hiệu lực áp dụng từ 01/01/2021 đến 31/12/2022 theo quy trình, thủ tục rút gọn theo quy định tại khoản 3 Điều 147 Luật Ban hành văn bản quy phạm pháp luật số 80/2015/QH13; và đề xuất dự thảo tại Nghị định điều khoản hiệu lực theo hướng hiệu lực từ ngày ký; </w:t>
      </w:r>
    </w:p>
    <w:p w:rsidR="00000000" w:rsidRDefault="00C52FB9">
      <w:pPr>
        <w:spacing w:before="240" w:after="120" w:line="276" w:lineRule="auto"/>
        <w:ind w:firstLine="567"/>
        <w:rPr>
          <w:rFonts w:cs="Times New Roman"/>
          <w:sz w:val="28"/>
          <w:szCs w:val="28"/>
        </w:rPr>
      </w:pPr>
      <w:r w:rsidRPr="00430768">
        <w:rPr>
          <w:rFonts w:cs="Times New Roman"/>
          <w:sz w:val="28"/>
          <w:szCs w:val="28"/>
        </w:rPr>
        <w:t>(ii) Giao Bộ Tài chính nghiên cứu xây dựng điều khoản về xử lý số tiền thuế nộp thừa theo quy định quản lý thuế hiện hành áp dụng với các trường hợp đủ điều kiện hưởng ưu đãi thuế theo Hiệp định UKVFTA kể từ ngày Hiệp định được áp dụng tạm thời là ngày 01/01/2021 nhưng đã nộp mức thuế cao hơn mức thuế suất cam kết của Việt Nam tại Hiệp định UKVFTA trong thời gian Nghị định chưa có hiệu lực.</w:t>
      </w:r>
    </w:p>
    <w:p w:rsidR="00000000" w:rsidRDefault="00C52FB9">
      <w:pPr>
        <w:spacing w:before="240" w:after="120" w:line="276" w:lineRule="auto"/>
        <w:ind w:firstLine="567"/>
        <w:rPr>
          <w:rFonts w:cs="Times New Roman"/>
          <w:sz w:val="28"/>
          <w:szCs w:val="28"/>
        </w:rPr>
      </w:pPr>
      <w:r w:rsidRPr="00430768">
        <w:rPr>
          <w:rFonts w:cs="Times New Roman"/>
          <w:sz w:val="28"/>
          <w:szCs w:val="28"/>
        </w:rPr>
        <w:lastRenderedPageBreak/>
        <w:t>Ngày 29/01/2021, Văn phòng Chính phủ có công văn số 734/VPCP-QHQT gửi Bộ Tài chính về việc áp dụng tạm thời Hiệp định UKVFTA. Nội dung cụ thể như sau:</w:t>
      </w:r>
    </w:p>
    <w:p w:rsidR="00000000" w:rsidRDefault="00C52FB9">
      <w:pPr>
        <w:spacing w:before="240" w:after="120" w:line="276" w:lineRule="auto"/>
        <w:ind w:firstLine="567"/>
        <w:rPr>
          <w:rFonts w:cs="Times New Roman"/>
          <w:i/>
          <w:sz w:val="28"/>
          <w:szCs w:val="28"/>
        </w:rPr>
      </w:pPr>
      <w:r w:rsidRPr="00430768">
        <w:rPr>
          <w:rFonts w:cs="Times New Roman"/>
          <w:i/>
          <w:sz w:val="28"/>
          <w:szCs w:val="28"/>
        </w:rPr>
        <w:t xml:space="preserve"> “Xét đề nghị của Bộ Tài chính (Công văn số 499/BTC-HTQT ngày 15 tháng 01 năm 2021) về việc áp dụng tạm thời Hiệp định thương mại tự do giữa Việt Nam và Vương quốc Anh (UKVFTA, Thủ tướng Chính phủ có ý kiến như sau: </w:t>
      </w:r>
    </w:p>
    <w:p w:rsidR="00000000" w:rsidRDefault="00C52FB9">
      <w:pPr>
        <w:spacing w:before="240" w:after="120" w:line="276" w:lineRule="auto"/>
        <w:ind w:firstLine="567"/>
        <w:rPr>
          <w:rFonts w:cs="Times New Roman"/>
          <w:i/>
          <w:sz w:val="28"/>
          <w:szCs w:val="28"/>
        </w:rPr>
      </w:pPr>
      <w:r w:rsidRPr="00430768">
        <w:rPr>
          <w:rFonts w:cs="Times New Roman"/>
          <w:i/>
          <w:sz w:val="28"/>
          <w:szCs w:val="28"/>
        </w:rPr>
        <w:t>1. Đồng ý với các kiến nghị của Bộ Tài chính nêu tại văn bản nêu trên.</w:t>
      </w:r>
    </w:p>
    <w:p w:rsidR="00000000" w:rsidRDefault="00C52FB9">
      <w:pPr>
        <w:spacing w:before="240" w:after="120" w:line="276" w:lineRule="auto"/>
        <w:ind w:firstLine="567"/>
        <w:rPr>
          <w:rFonts w:cs="Times New Roman"/>
          <w:i/>
          <w:sz w:val="28"/>
          <w:szCs w:val="28"/>
        </w:rPr>
      </w:pPr>
      <w:r w:rsidRPr="00430768">
        <w:rPr>
          <w:rFonts w:cs="Times New Roman"/>
          <w:i/>
          <w:sz w:val="28"/>
          <w:szCs w:val="28"/>
        </w:rPr>
        <w:t>2. Giao Bộ Tài chính chủ trì, phối hợp chặt chẽ với các Bộ: Tư pháp, Công Thương, Ngoại giao và các cơ quan liên quan xây d</w:t>
      </w:r>
      <w:r w:rsidR="005F2D4A">
        <w:rPr>
          <w:rFonts w:cs="Times New Roman"/>
          <w:i/>
          <w:sz w:val="28"/>
          <w:szCs w:val="28"/>
        </w:rPr>
        <w:t>ựng các văn bản hướng dẫn cụ thể đẻ thực hiện Hiệp định UKVFTA đảm bảo tính chặt chẽ, phù hợp với quy định của pháp luật hiện hành.”</w:t>
      </w:r>
    </w:p>
    <w:p w:rsidR="00000000" w:rsidRDefault="005F2D4A">
      <w:pPr>
        <w:spacing w:before="240" w:after="120" w:line="276" w:lineRule="auto"/>
        <w:ind w:firstLine="567"/>
        <w:rPr>
          <w:rFonts w:cs="Times New Roman"/>
          <w:sz w:val="28"/>
          <w:szCs w:val="28"/>
        </w:rPr>
      </w:pPr>
      <w:r>
        <w:rPr>
          <w:rFonts w:cs="Times New Roman"/>
          <w:sz w:val="28"/>
          <w:szCs w:val="28"/>
        </w:rPr>
        <w:t xml:space="preserve">Như vậy, </w:t>
      </w:r>
      <w:r w:rsidR="0097409E">
        <w:rPr>
          <w:rFonts w:cs="Times New Roman"/>
          <w:sz w:val="28"/>
          <w:szCs w:val="28"/>
        </w:rPr>
        <w:t xml:space="preserve">Nghị định </w:t>
      </w:r>
      <w:r w:rsidR="006548E6">
        <w:rPr>
          <w:rFonts w:cs="Times New Roman"/>
          <w:sz w:val="28"/>
          <w:szCs w:val="28"/>
        </w:rPr>
        <w:t>B</w:t>
      </w:r>
      <w:r w:rsidR="0097409E">
        <w:rPr>
          <w:rFonts w:cs="Times New Roman"/>
          <w:sz w:val="28"/>
          <w:szCs w:val="28"/>
        </w:rPr>
        <w:t xml:space="preserve">iểu thuế xuất khẩu ưu đãi, biểu thuế nhập khẩu ưu đãi đặc biệt </w:t>
      </w:r>
      <w:r w:rsidR="006548E6">
        <w:rPr>
          <w:rFonts w:cs="Times New Roman"/>
          <w:sz w:val="28"/>
          <w:szCs w:val="28"/>
        </w:rPr>
        <w:t xml:space="preserve">của Việt Nam </w:t>
      </w:r>
      <w:r w:rsidR="0097409E">
        <w:rPr>
          <w:rFonts w:cs="Times New Roman"/>
          <w:sz w:val="28"/>
          <w:szCs w:val="28"/>
        </w:rPr>
        <w:t xml:space="preserve">để thực hiện </w:t>
      </w:r>
      <w:r>
        <w:rPr>
          <w:rFonts w:cs="Times New Roman"/>
          <w:sz w:val="28"/>
          <w:szCs w:val="28"/>
        </w:rPr>
        <w:t>Hiệp định UKVFTA sẽ được ban hành theo trình tự, thủ tục rút gọn nhằm đảm bảo các cam kết thuế tại Hiệp định UK</w:t>
      </w:r>
      <w:r w:rsidR="004E3343">
        <w:rPr>
          <w:rFonts w:cs="Times New Roman"/>
          <w:sz w:val="28"/>
          <w:szCs w:val="28"/>
        </w:rPr>
        <w:t>V</w:t>
      </w:r>
      <w:r>
        <w:rPr>
          <w:rFonts w:cs="Times New Roman"/>
          <w:sz w:val="28"/>
          <w:szCs w:val="28"/>
        </w:rPr>
        <w:t xml:space="preserve">FTA được nội luật hóa kịp thời. Việc xây dựng và ban hành Nghị định là cần thiết </w:t>
      </w:r>
      <w:commentRangeStart w:id="0"/>
      <w:r>
        <w:rPr>
          <w:rFonts w:cs="Times New Roman"/>
          <w:sz w:val="28"/>
          <w:szCs w:val="28"/>
        </w:rPr>
        <w:t>để</w:t>
      </w:r>
      <w:commentRangeEnd w:id="0"/>
      <w:r>
        <w:rPr>
          <w:rFonts w:cs="Times New Roman"/>
          <w:sz w:val="28"/>
          <w:szCs w:val="28"/>
        </w:rPr>
        <w:commentReference w:id="0"/>
      </w:r>
      <w:r>
        <w:rPr>
          <w:rFonts w:cs="Times New Roman"/>
          <w:sz w:val="28"/>
          <w:szCs w:val="28"/>
        </w:rPr>
        <w:t xml:space="preserve"> đáp ứng yêu cầu của Chính phủ về việc Bộ Tài chính khẩn trương có hướng dẫn để thực hiện áp dụng tạm thời Hiệp định UKVFTA, để thực thi cam kết quốc tế, đảm bảo tính đồng bộ của hệ thống pháp luật và phù hợp với Luật Thuế xuất khẩu, thuế nhập khẩu năm 2016 và để đảm bảo quyền lợi của các tổ chức, cá nhân tham gia hoạt động xuất nhập khẩu với Liên hiệp Vương quốc Anh và Bắc Ai-len. </w:t>
      </w:r>
    </w:p>
    <w:p w:rsidR="00000000" w:rsidRDefault="005F2D4A">
      <w:pPr>
        <w:pStyle w:val="BodyText"/>
        <w:widowControl w:val="0"/>
        <w:spacing w:before="240" w:line="276" w:lineRule="auto"/>
        <w:ind w:firstLine="567"/>
        <w:jc w:val="both"/>
        <w:rPr>
          <w:b/>
          <w:lang w:val="nb-NO"/>
        </w:rPr>
      </w:pPr>
      <w:r>
        <w:rPr>
          <w:b/>
          <w:lang w:val="vi-VN"/>
        </w:rPr>
        <w:t xml:space="preserve">II. Quan điểm, mục tiêu xây dựng Nghị định </w:t>
      </w:r>
    </w:p>
    <w:p w:rsidR="00000000" w:rsidRDefault="005F2D4A">
      <w:pPr>
        <w:spacing w:before="240" w:after="120" w:line="276" w:lineRule="auto"/>
        <w:ind w:firstLine="567"/>
        <w:rPr>
          <w:rFonts w:cs="Times New Roman"/>
          <w:sz w:val="28"/>
          <w:szCs w:val="28"/>
          <w:lang w:val="nl-NL"/>
        </w:rPr>
      </w:pPr>
      <w:r>
        <w:rPr>
          <w:rFonts w:cs="Times New Roman"/>
          <w:sz w:val="28"/>
          <w:szCs w:val="28"/>
          <w:lang w:val="vi-VN"/>
        </w:rPr>
        <w:t xml:space="preserve">- </w:t>
      </w:r>
      <w:r>
        <w:rPr>
          <w:rFonts w:cs="Times New Roman"/>
          <w:sz w:val="28"/>
          <w:szCs w:val="28"/>
          <w:lang w:val="nb-NO"/>
        </w:rPr>
        <w:t xml:space="preserve">Thực hiện đúng </w:t>
      </w:r>
      <w:r>
        <w:rPr>
          <w:rFonts w:cs="Times New Roman"/>
          <w:sz w:val="28"/>
          <w:szCs w:val="28"/>
          <w:lang w:val="vi-VN"/>
        </w:rPr>
        <w:t>cam kết</w:t>
      </w:r>
      <w:r>
        <w:rPr>
          <w:rFonts w:cs="Times New Roman"/>
          <w:sz w:val="28"/>
          <w:szCs w:val="28"/>
          <w:lang w:val="nb-NO"/>
        </w:rPr>
        <w:t xml:space="preserve"> của</w:t>
      </w:r>
      <w:r>
        <w:rPr>
          <w:rFonts w:cs="Times New Roman"/>
          <w:sz w:val="28"/>
          <w:szCs w:val="28"/>
          <w:lang w:val="vi-VN"/>
        </w:rPr>
        <w:t xml:space="preserve"> Việt Nam tại</w:t>
      </w:r>
      <w:r>
        <w:rPr>
          <w:rFonts w:cs="Times New Roman"/>
          <w:sz w:val="28"/>
          <w:szCs w:val="28"/>
          <w:lang w:val="nb-NO"/>
        </w:rPr>
        <w:t xml:space="preserve"> </w:t>
      </w:r>
      <w:r>
        <w:rPr>
          <w:rFonts w:cs="Times New Roman"/>
          <w:sz w:val="28"/>
          <w:szCs w:val="28"/>
          <w:lang w:val="nl-NL"/>
        </w:rPr>
        <w:t xml:space="preserve">Hiệp định </w:t>
      </w:r>
      <w:r>
        <w:rPr>
          <w:rFonts w:cs="Times New Roman"/>
          <w:sz w:val="28"/>
          <w:szCs w:val="28"/>
          <w:lang w:val="vi-VN"/>
        </w:rPr>
        <w:t>UKVFTA</w:t>
      </w:r>
      <w:r>
        <w:rPr>
          <w:rFonts w:cs="Times New Roman"/>
          <w:sz w:val="28"/>
          <w:szCs w:val="28"/>
          <w:lang w:val="nl-NL"/>
        </w:rPr>
        <w:t>, đảm bảo tính tương thích của Nghị định với điều ước quốc tế mà Việt Nam ký kết</w:t>
      </w:r>
      <w:r>
        <w:rPr>
          <w:rFonts w:cs="Times New Roman"/>
          <w:sz w:val="28"/>
          <w:szCs w:val="28"/>
          <w:lang w:val="vi-VN"/>
        </w:rPr>
        <w:t xml:space="preserve">; </w:t>
      </w:r>
      <w:r>
        <w:rPr>
          <w:rFonts w:cs="Times New Roman"/>
          <w:color w:val="000000"/>
          <w:sz w:val="28"/>
          <w:szCs w:val="28"/>
          <w:lang w:val="nl-NL"/>
        </w:rPr>
        <w:t xml:space="preserve">bao </w:t>
      </w:r>
      <w:r>
        <w:rPr>
          <w:rFonts w:cs="Times New Roman"/>
          <w:color w:val="000000"/>
          <w:spacing w:val="-2"/>
          <w:sz w:val="28"/>
          <w:szCs w:val="28"/>
          <w:lang w:val="nl-NL"/>
        </w:rPr>
        <w:t>gồm việc t</w:t>
      </w:r>
      <w:r>
        <w:rPr>
          <w:rFonts w:cs="Times New Roman"/>
          <w:spacing w:val="-2"/>
          <w:sz w:val="28"/>
          <w:szCs w:val="28"/>
          <w:lang w:val="nb-NO"/>
        </w:rPr>
        <w:t xml:space="preserve">uân thủ Hiệp định </w:t>
      </w:r>
      <w:r>
        <w:rPr>
          <w:rFonts w:cs="Times New Roman"/>
          <w:spacing w:val="-2"/>
          <w:sz w:val="28"/>
          <w:szCs w:val="28"/>
          <w:lang w:val="vi-VN"/>
        </w:rPr>
        <w:t>H</w:t>
      </w:r>
      <w:r>
        <w:rPr>
          <w:rFonts w:cs="Times New Roman"/>
          <w:spacing w:val="-2"/>
          <w:sz w:val="28"/>
          <w:szCs w:val="28"/>
          <w:lang w:val="nb-NO"/>
        </w:rPr>
        <w:t xml:space="preserve">ải quan ASEAN (Điều 19 Hiệp định </w:t>
      </w:r>
      <w:r>
        <w:rPr>
          <w:rFonts w:cs="Times New Roman"/>
          <w:spacing w:val="-2"/>
          <w:sz w:val="28"/>
          <w:szCs w:val="28"/>
          <w:lang w:val="vi-VN"/>
        </w:rPr>
        <w:t>H</w:t>
      </w:r>
      <w:r>
        <w:rPr>
          <w:rFonts w:cs="Times New Roman"/>
          <w:spacing w:val="-2"/>
          <w:sz w:val="28"/>
          <w:szCs w:val="28"/>
          <w:lang w:val="nb-NO"/>
        </w:rPr>
        <w:t>ải quan ASEAN) về việc áp dụng Danh mục AHTN 2017 của ASEAN và Danh mục HS phiên bản 2017 của Tổ chức Hải quan thế giới khi xây dựng</w:t>
      </w:r>
      <w:r>
        <w:rPr>
          <w:rFonts w:cs="Times New Roman"/>
          <w:spacing w:val="-2"/>
          <w:sz w:val="28"/>
          <w:szCs w:val="28"/>
          <w:lang w:val="vi-VN"/>
        </w:rPr>
        <w:t xml:space="preserve"> </w:t>
      </w:r>
      <w:r>
        <w:rPr>
          <w:rFonts w:cs="Times New Roman"/>
          <w:sz w:val="28"/>
          <w:szCs w:val="28"/>
          <w:lang w:val="vi-VN"/>
        </w:rPr>
        <w:t>Biểu thuế xuất khẩu ưu đãi và Biểu thuế nhập khẩu ưu đãi đặc biệt của Việt Nam để thực thi Hiệp định UKVFTA</w:t>
      </w:r>
      <w:r>
        <w:rPr>
          <w:rFonts w:cs="Times New Roman"/>
          <w:sz w:val="28"/>
          <w:szCs w:val="28"/>
        </w:rPr>
        <w:t xml:space="preserve"> (Danh mục AHTN 2017 được áp dụng cho giai đoạn 2018-2022)</w:t>
      </w:r>
      <w:r>
        <w:rPr>
          <w:rFonts w:cs="Times New Roman"/>
          <w:sz w:val="28"/>
          <w:szCs w:val="28"/>
          <w:lang w:val="nl-NL"/>
        </w:rPr>
        <w:t>.</w:t>
      </w:r>
    </w:p>
    <w:p w:rsidR="00000000" w:rsidRDefault="005F2D4A">
      <w:pPr>
        <w:spacing w:before="240" w:after="120" w:line="276" w:lineRule="auto"/>
        <w:ind w:firstLine="567"/>
        <w:rPr>
          <w:rFonts w:cs="Times New Roman"/>
          <w:spacing w:val="6"/>
          <w:sz w:val="28"/>
          <w:szCs w:val="28"/>
          <w:lang w:val="vi-VN"/>
        </w:rPr>
      </w:pPr>
      <w:r>
        <w:rPr>
          <w:rFonts w:cs="Times New Roman"/>
          <w:sz w:val="28"/>
          <w:szCs w:val="28"/>
          <w:lang w:val="nb-NO"/>
        </w:rPr>
        <w:t xml:space="preserve">- Tuân thủ đúng quy định của </w:t>
      </w:r>
      <w:r>
        <w:rPr>
          <w:rFonts w:cs="Times New Roman"/>
          <w:sz w:val="28"/>
          <w:szCs w:val="28"/>
          <w:lang w:val="nl-NL"/>
        </w:rPr>
        <w:t xml:space="preserve">Luật </w:t>
      </w:r>
      <w:r>
        <w:rPr>
          <w:rFonts w:cs="Times New Roman"/>
          <w:bCs/>
          <w:sz w:val="28"/>
          <w:szCs w:val="28"/>
          <w:lang w:val="vi-VN"/>
        </w:rPr>
        <w:t>T</w:t>
      </w:r>
      <w:r>
        <w:rPr>
          <w:rFonts w:cs="Times New Roman"/>
          <w:bCs/>
          <w:sz w:val="28"/>
          <w:szCs w:val="28"/>
          <w:lang w:val="nl-NL"/>
        </w:rPr>
        <w:t xml:space="preserve">huế xuất khẩu, thuế nhập khẩu </w:t>
      </w:r>
      <w:r>
        <w:rPr>
          <w:rFonts w:cs="Times New Roman"/>
          <w:sz w:val="28"/>
          <w:szCs w:val="28"/>
          <w:lang w:val="nl-NL"/>
        </w:rPr>
        <w:t>số 107/2016/QH13</w:t>
      </w:r>
      <w:r>
        <w:rPr>
          <w:rFonts w:cs="Times New Roman"/>
          <w:sz w:val="28"/>
          <w:szCs w:val="28"/>
          <w:lang w:val="vi-VN"/>
        </w:rPr>
        <w:t xml:space="preserve"> ngày 06/4/2016 </w:t>
      </w:r>
      <w:r>
        <w:rPr>
          <w:rFonts w:cs="Times New Roman"/>
          <w:bCs/>
          <w:sz w:val="28"/>
          <w:szCs w:val="28"/>
          <w:lang w:val="nl-NL"/>
        </w:rPr>
        <w:t xml:space="preserve">về thẩm quyền ban hành các Biểu thuế </w:t>
      </w:r>
      <w:r>
        <w:rPr>
          <w:rFonts w:cs="Times New Roman"/>
          <w:bCs/>
          <w:sz w:val="28"/>
          <w:szCs w:val="28"/>
          <w:lang w:val="vi-VN"/>
        </w:rPr>
        <w:t xml:space="preserve">xuất </w:t>
      </w:r>
      <w:r>
        <w:rPr>
          <w:rFonts w:cs="Times New Roman"/>
          <w:bCs/>
          <w:sz w:val="28"/>
          <w:szCs w:val="28"/>
          <w:lang w:val="vi-VN"/>
        </w:rPr>
        <w:lastRenderedPageBreak/>
        <w:t xml:space="preserve">khẩu ưu đãi, Biểu thuế </w:t>
      </w:r>
      <w:r>
        <w:rPr>
          <w:rFonts w:cs="Times New Roman"/>
          <w:bCs/>
          <w:sz w:val="28"/>
          <w:szCs w:val="28"/>
          <w:lang w:val="nl-NL"/>
        </w:rPr>
        <w:t>nhập khẩu ưu đãi đặc biệt</w:t>
      </w:r>
      <w:r>
        <w:rPr>
          <w:rFonts w:cs="Times New Roman"/>
          <w:sz w:val="28"/>
          <w:szCs w:val="28"/>
          <w:lang w:val="nb-NO"/>
        </w:rPr>
        <w:t>, đảm bảo tính hợp hiến, hợp pháp, tính thống nhất và đồng bộ của hệ thống pháp luật hiện hành</w:t>
      </w:r>
      <w:r>
        <w:rPr>
          <w:rFonts w:cs="Times New Roman"/>
          <w:spacing w:val="6"/>
          <w:sz w:val="28"/>
          <w:szCs w:val="28"/>
          <w:lang w:val="nb-NO"/>
        </w:rPr>
        <w:t>.</w:t>
      </w:r>
    </w:p>
    <w:p w:rsidR="00000000" w:rsidRDefault="005F2D4A">
      <w:pPr>
        <w:spacing w:before="240" w:after="120" w:line="276" w:lineRule="auto"/>
        <w:ind w:firstLine="567"/>
        <w:rPr>
          <w:rFonts w:cs="Times New Roman"/>
          <w:bCs/>
          <w:sz w:val="28"/>
          <w:szCs w:val="28"/>
          <w:lang w:val="nl-NL"/>
        </w:rPr>
      </w:pPr>
      <w:r>
        <w:rPr>
          <w:rFonts w:cs="Times New Roman"/>
          <w:color w:val="000000"/>
          <w:sz w:val="28"/>
          <w:szCs w:val="28"/>
          <w:lang w:val="nb-NO"/>
        </w:rPr>
        <w:t xml:space="preserve">- </w:t>
      </w:r>
      <w:r>
        <w:rPr>
          <w:rFonts w:cs="Times New Roman"/>
          <w:bCs/>
          <w:sz w:val="28"/>
          <w:szCs w:val="28"/>
          <w:lang w:val="nl-NL"/>
        </w:rPr>
        <w:t xml:space="preserve">Phù hợp với quy định tại Luật Hải quan </w:t>
      </w:r>
      <w:r>
        <w:rPr>
          <w:rFonts w:cs="Times New Roman"/>
          <w:bCs/>
          <w:sz w:val="28"/>
          <w:szCs w:val="28"/>
          <w:lang w:val="vi-VN"/>
        </w:rPr>
        <w:t>số 54/</w:t>
      </w:r>
      <w:r>
        <w:rPr>
          <w:rFonts w:cs="Times New Roman"/>
          <w:bCs/>
          <w:sz w:val="28"/>
          <w:szCs w:val="28"/>
          <w:lang w:val="nl-NL"/>
        </w:rPr>
        <w:t>2014</w:t>
      </w:r>
      <w:r>
        <w:rPr>
          <w:rFonts w:cs="Times New Roman"/>
          <w:bCs/>
          <w:sz w:val="28"/>
          <w:szCs w:val="28"/>
          <w:lang w:val="vi-VN"/>
        </w:rPr>
        <w:t>/QH13 ngày 23/6/2014</w:t>
      </w:r>
      <w:r>
        <w:rPr>
          <w:rFonts w:cs="Times New Roman"/>
          <w:bCs/>
          <w:sz w:val="28"/>
          <w:szCs w:val="28"/>
          <w:lang w:val="nl-NL"/>
        </w:rPr>
        <w:t>, Nghị định số 08/2015/NĐ-CP ngày 21/01/2015 của Chính phủ quy định chi tiết và biện pháp thi hành Luật Hải quan về thủ tục hải quan, kiểm tra, giám sát, kiểm soát hải quan và Nghị định số 59/2018</w:t>
      </w:r>
      <w:r>
        <w:rPr>
          <w:rFonts w:cs="Times New Roman"/>
          <w:bCs/>
          <w:sz w:val="28"/>
          <w:szCs w:val="28"/>
          <w:lang w:val="vi-VN"/>
        </w:rPr>
        <w:t>/NĐ-CP</w:t>
      </w:r>
      <w:r>
        <w:rPr>
          <w:rFonts w:cs="Times New Roman"/>
          <w:bCs/>
          <w:sz w:val="28"/>
          <w:szCs w:val="28"/>
          <w:lang w:val="nl-NL"/>
        </w:rPr>
        <w:t xml:space="preserve"> ngày 20/4/2018 sửa đổi, bổ sung một số điều của Nghị định số 08/2015/NĐ-CP.</w:t>
      </w:r>
    </w:p>
    <w:p w:rsidR="00000000" w:rsidRDefault="005F2D4A">
      <w:pPr>
        <w:shd w:val="clear" w:color="auto" w:fill="FFFFFF"/>
        <w:spacing w:before="240" w:after="120" w:line="276" w:lineRule="auto"/>
        <w:ind w:firstLine="720"/>
        <w:rPr>
          <w:rFonts w:eastAsia="Arial" w:cs="Times New Roman"/>
          <w:b/>
          <w:sz w:val="28"/>
          <w:szCs w:val="28"/>
          <w:lang w:val="vi-VN"/>
        </w:rPr>
      </w:pPr>
      <w:r>
        <w:rPr>
          <w:rFonts w:eastAsia="Calibri" w:cs="Times New Roman"/>
          <w:b/>
          <w:color w:val="000000"/>
          <w:sz w:val="28"/>
          <w:szCs w:val="28"/>
          <w:lang w:val="vi-VN" w:bidi="ar-SA"/>
        </w:rPr>
        <w:t>III. Quá trình xây dựng dự thảo Nghị định</w:t>
      </w:r>
      <w:r>
        <w:rPr>
          <w:rFonts w:eastAsia="Arial" w:cs="Times New Roman"/>
          <w:b/>
          <w:sz w:val="28"/>
          <w:szCs w:val="28"/>
          <w:lang w:val="vi-VN"/>
        </w:rPr>
        <w:t xml:space="preserve"> và ý kiến tham gia của cơ quan, tổ chức, cá nhân</w:t>
      </w:r>
    </w:p>
    <w:p w:rsidR="00000000" w:rsidRDefault="005F2D4A">
      <w:pPr>
        <w:shd w:val="clear" w:color="auto" w:fill="FFFFFF"/>
        <w:spacing w:before="240" w:after="120" w:line="276" w:lineRule="auto"/>
        <w:ind w:firstLine="720"/>
        <w:rPr>
          <w:rFonts w:eastAsia="Arial" w:cs="Times New Roman"/>
          <w:b/>
          <w:sz w:val="28"/>
          <w:szCs w:val="28"/>
          <w:lang w:val="vi-VN"/>
        </w:rPr>
      </w:pPr>
      <w:r>
        <w:rPr>
          <w:rFonts w:eastAsia="Arial" w:cs="Times New Roman"/>
          <w:b/>
          <w:sz w:val="28"/>
          <w:szCs w:val="28"/>
          <w:lang w:val="vi-VN"/>
        </w:rPr>
        <w:t>1. Quá trình xây dựng dự thảo Nghị định</w:t>
      </w:r>
    </w:p>
    <w:p w:rsidR="00000000" w:rsidRDefault="00280AC8">
      <w:pPr>
        <w:shd w:val="clear" w:color="auto" w:fill="FFFFFF"/>
        <w:spacing w:before="240" w:after="120" w:line="276" w:lineRule="auto"/>
        <w:ind w:firstLine="720"/>
        <w:rPr>
          <w:rFonts w:cs="Times New Roman"/>
          <w:sz w:val="28"/>
          <w:szCs w:val="28"/>
          <w:lang w:val="nl-NL"/>
        </w:rPr>
      </w:pPr>
      <w:r w:rsidRPr="00280AC8">
        <w:rPr>
          <w:rFonts w:eastAsia="Arial" w:cs="Times New Roman"/>
          <w:b/>
          <w:sz w:val="28"/>
          <w:szCs w:val="28"/>
          <w:lang w:val="vi-VN"/>
        </w:rPr>
        <w:t xml:space="preserve">- </w:t>
      </w:r>
      <w:r w:rsidRPr="00280AC8">
        <w:rPr>
          <w:rFonts w:cs="Times New Roman"/>
          <w:sz w:val="28"/>
          <w:szCs w:val="28"/>
          <w:lang w:val="vi-VN"/>
        </w:rPr>
        <w:t>Ngày</w:t>
      </w:r>
      <w:r w:rsidRPr="00280AC8">
        <w:rPr>
          <w:rFonts w:cs="Times New Roman"/>
          <w:sz w:val="28"/>
          <w:szCs w:val="28"/>
        </w:rPr>
        <w:t xml:space="preserve"> 25/01/2021</w:t>
      </w:r>
      <w:r w:rsidRPr="00280AC8">
        <w:rPr>
          <w:rFonts w:cs="Times New Roman"/>
          <w:sz w:val="28"/>
          <w:szCs w:val="28"/>
          <w:lang w:val="vi-VN"/>
        </w:rPr>
        <w:t xml:space="preserve">, Bộ trưởng Bộ Tài chính đã ký Quyết định số </w:t>
      </w:r>
      <w:r w:rsidRPr="00280AC8">
        <w:rPr>
          <w:rFonts w:cs="Times New Roman"/>
          <w:sz w:val="28"/>
          <w:szCs w:val="28"/>
        </w:rPr>
        <w:t>94</w:t>
      </w:r>
      <w:r w:rsidRPr="00280AC8">
        <w:rPr>
          <w:rFonts w:cs="Times New Roman"/>
          <w:sz w:val="28"/>
          <w:szCs w:val="28"/>
          <w:lang w:val="vi-VN"/>
        </w:rPr>
        <w:t xml:space="preserve">/QĐ-BTC về việc thành lập Tổ soạn thảo </w:t>
      </w:r>
      <w:r w:rsidR="005F2D4A">
        <w:rPr>
          <w:rFonts w:cs="Times New Roman"/>
          <w:sz w:val="28"/>
          <w:szCs w:val="28"/>
          <w:lang w:val="nl-NL"/>
        </w:rPr>
        <w:t xml:space="preserve">Nghị định Biểu thuế xuất khẩu ưu đãi, Biểu thuế nhập khẩu ưu đãi đặc biệt của Việt Nam để thực hiện Hiệp định UKVFTA gồm đại diện các đơn vị liên quan thuộc Bộ Tài chính (Vụ Hợp tác quốc tế, Vụ Chính sách Thuế, Vụ Pháp chế và Tổng cục Hải quan). </w:t>
      </w:r>
      <w:r w:rsidR="005F2D4A">
        <w:rPr>
          <w:rFonts w:cs="Times New Roman"/>
          <w:color w:val="000000"/>
          <w:sz w:val="28"/>
          <w:szCs w:val="28"/>
          <w:lang w:val="nb-NO"/>
        </w:rPr>
        <w:t>Bộ Tài chính đã tổ chức các cuộc họp, và xin ý kiến các chuyên gia, thành viên Tổ soạn thả</w:t>
      </w:r>
      <w:r w:rsidR="005F2D4A">
        <w:rPr>
          <w:rFonts w:cs="Times New Roman"/>
          <w:color w:val="000000"/>
          <w:sz w:val="28"/>
          <w:szCs w:val="28"/>
          <w:lang w:val="vi-VN"/>
        </w:rPr>
        <w:t>o trong quá trình xây dựng dự thảo</w:t>
      </w:r>
      <w:r w:rsidR="005F2D4A">
        <w:rPr>
          <w:rFonts w:cs="Times New Roman"/>
          <w:color w:val="000000"/>
          <w:sz w:val="28"/>
          <w:szCs w:val="28"/>
          <w:lang w:val="nb-NO"/>
        </w:rPr>
        <w:t>.</w:t>
      </w:r>
    </w:p>
    <w:p w:rsidR="00000000" w:rsidRDefault="005F2D4A">
      <w:pPr>
        <w:widowControl w:val="0"/>
        <w:spacing w:before="240" w:after="120" w:line="276" w:lineRule="auto"/>
        <w:ind w:firstLine="709"/>
        <w:rPr>
          <w:rFonts w:cs="Times New Roman"/>
          <w:bCs/>
          <w:color w:val="000000"/>
          <w:sz w:val="28"/>
          <w:szCs w:val="28"/>
          <w:lang w:val="vi-VN"/>
        </w:rPr>
      </w:pPr>
      <w:r>
        <w:rPr>
          <w:rFonts w:cs="Times New Roman"/>
          <w:bCs/>
          <w:color w:val="000000"/>
          <w:sz w:val="28"/>
          <w:szCs w:val="28"/>
          <w:lang w:val="nb-NO"/>
        </w:rPr>
        <w:t xml:space="preserve">- Ngày </w:t>
      </w:r>
      <w:r w:rsidR="00735545">
        <w:rPr>
          <w:rFonts w:cs="Times New Roman"/>
          <w:bCs/>
          <w:color w:val="000000"/>
          <w:sz w:val="28"/>
          <w:szCs w:val="28"/>
        </w:rPr>
        <w:t>4/2/2021</w:t>
      </w:r>
      <w:r w:rsidR="00735545">
        <w:rPr>
          <w:rFonts w:cs="Times New Roman"/>
          <w:bCs/>
          <w:color w:val="000000"/>
          <w:sz w:val="28"/>
          <w:szCs w:val="28"/>
          <w:lang w:val="vi-VN"/>
        </w:rPr>
        <w:t>,</w:t>
      </w:r>
      <w:r w:rsidR="00735545">
        <w:rPr>
          <w:rFonts w:cs="Times New Roman"/>
          <w:bCs/>
          <w:color w:val="000000"/>
          <w:sz w:val="28"/>
          <w:szCs w:val="28"/>
          <w:lang w:val="nb-NO"/>
        </w:rPr>
        <w:t xml:space="preserve"> </w:t>
      </w:r>
      <w:r>
        <w:rPr>
          <w:rFonts w:cs="Times New Roman"/>
          <w:bCs/>
          <w:color w:val="000000"/>
          <w:sz w:val="28"/>
          <w:szCs w:val="28"/>
          <w:lang w:val="nb-NO"/>
        </w:rPr>
        <w:t xml:space="preserve">Bộ Tài chính đã có công văn số </w:t>
      </w:r>
      <w:r w:rsidR="00735545">
        <w:rPr>
          <w:rFonts w:cs="Times New Roman"/>
          <w:bCs/>
          <w:color w:val="000000"/>
          <w:sz w:val="28"/>
          <w:szCs w:val="28"/>
        </w:rPr>
        <w:t>1258</w:t>
      </w:r>
      <w:r w:rsidR="00735545">
        <w:rPr>
          <w:rFonts w:cs="Times New Roman"/>
          <w:bCs/>
          <w:color w:val="000000"/>
          <w:sz w:val="28"/>
          <w:szCs w:val="28"/>
          <w:lang w:val="nb-NO"/>
        </w:rPr>
        <w:t>/</w:t>
      </w:r>
      <w:r>
        <w:rPr>
          <w:rFonts w:cs="Times New Roman"/>
          <w:bCs/>
          <w:color w:val="000000"/>
          <w:sz w:val="28"/>
          <w:szCs w:val="28"/>
          <w:lang w:val="nb-NO"/>
        </w:rPr>
        <w:t xml:space="preserve">BTC-HTQT gửi dự thảo Nghị định xin ý kiến các bộ, cơ quan ngang bộ, Ủy ban nhân dân các tỉnh, thành phố </w:t>
      </w:r>
      <w:r>
        <w:rPr>
          <w:rFonts w:cs="Times New Roman"/>
          <w:color w:val="000000"/>
          <w:sz w:val="28"/>
          <w:szCs w:val="28"/>
          <w:lang w:val="nl-NL"/>
        </w:rPr>
        <w:t>trực thuộc trung ương</w:t>
      </w:r>
      <w:r>
        <w:rPr>
          <w:rFonts w:cs="Times New Roman"/>
          <w:bCs/>
          <w:color w:val="000000"/>
          <w:sz w:val="28"/>
          <w:szCs w:val="28"/>
          <w:lang w:val="nb-NO"/>
        </w:rPr>
        <w:t>, Phòng Thương mại và Công nghiệp Việt Nam (VCCI), các hiệp hội liên quan</w:t>
      </w:r>
      <w:r w:rsidR="00735545">
        <w:rPr>
          <w:rFonts w:cs="Times New Roman"/>
          <w:bCs/>
          <w:color w:val="000000"/>
          <w:sz w:val="28"/>
          <w:szCs w:val="28"/>
          <w:lang w:val="nb-NO"/>
        </w:rPr>
        <w:t xml:space="preserve">; và công văn số 1259/BTC-HTQT </w:t>
      </w:r>
      <w:r>
        <w:rPr>
          <w:rFonts w:cs="Times New Roman"/>
          <w:bCs/>
          <w:color w:val="000000"/>
          <w:sz w:val="28"/>
          <w:szCs w:val="28"/>
          <w:lang w:val="nb-NO"/>
        </w:rPr>
        <w:t xml:space="preserve">gửi đăng Cổng Thông tin điện tử của Chính phủ và của Bộ Tài chính (cơ quan soạn thảo) theo quy định của Luật </w:t>
      </w:r>
      <w:r>
        <w:rPr>
          <w:rFonts w:cs="Times New Roman"/>
          <w:bCs/>
          <w:color w:val="000000"/>
          <w:sz w:val="28"/>
          <w:szCs w:val="28"/>
          <w:lang w:val="vi-VN"/>
        </w:rPr>
        <w:t>B</w:t>
      </w:r>
      <w:r>
        <w:rPr>
          <w:rFonts w:cs="Times New Roman"/>
          <w:bCs/>
          <w:color w:val="000000"/>
          <w:sz w:val="28"/>
          <w:szCs w:val="28"/>
          <w:lang w:val="nb-NO"/>
        </w:rPr>
        <w:t>an hành văn bản quy phạm pháp luật.</w:t>
      </w:r>
    </w:p>
    <w:p w:rsidR="00000000" w:rsidRDefault="005F2D4A">
      <w:pPr>
        <w:widowControl w:val="0"/>
        <w:spacing w:before="240" w:after="120" w:line="276" w:lineRule="auto"/>
        <w:ind w:firstLine="709"/>
        <w:rPr>
          <w:rFonts w:cs="Times New Roman"/>
          <w:bCs/>
          <w:color w:val="000000"/>
          <w:spacing w:val="2"/>
          <w:sz w:val="28"/>
          <w:szCs w:val="28"/>
          <w:lang w:val="vi-VN"/>
        </w:rPr>
      </w:pPr>
      <w:r>
        <w:rPr>
          <w:rFonts w:cs="Times New Roman"/>
          <w:bCs/>
          <w:color w:val="000000"/>
          <w:spacing w:val="2"/>
          <w:sz w:val="28"/>
          <w:szCs w:val="28"/>
          <w:lang w:val="vi-VN"/>
        </w:rPr>
        <w:t xml:space="preserve">- </w:t>
      </w:r>
      <w:r>
        <w:rPr>
          <w:rFonts w:cs="Times New Roman"/>
          <w:spacing w:val="2"/>
          <w:sz w:val="28"/>
          <w:szCs w:val="28"/>
          <w:lang w:val="vi-VN"/>
        </w:rPr>
        <w:t xml:space="preserve">Ngày </w:t>
      </w:r>
      <w:r w:rsidR="00706CDD">
        <w:rPr>
          <w:rFonts w:cs="Times New Roman"/>
          <w:spacing w:val="2"/>
          <w:sz w:val="28"/>
          <w:szCs w:val="28"/>
        </w:rPr>
        <w:t>2/3/2021</w:t>
      </w:r>
      <w:r w:rsidR="00706CDD">
        <w:rPr>
          <w:rFonts w:cs="Times New Roman"/>
          <w:spacing w:val="2"/>
          <w:sz w:val="28"/>
          <w:szCs w:val="28"/>
          <w:lang w:val="vi-VN"/>
        </w:rPr>
        <w:t>,</w:t>
      </w:r>
      <w:r w:rsidR="00706CDD">
        <w:rPr>
          <w:rFonts w:cs="Times New Roman"/>
          <w:spacing w:val="2"/>
          <w:sz w:val="28"/>
          <w:szCs w:val="28"/>
        </w:rPr>
        <w:t xml:space="preserve"> </w:t>
      </w:r>
      <w:r>
        <w:rPr>
          <w:rFonts w:cs="Times New Roman"/>
          <w:spacing w:val="2"/>
          <w:sz w:val="28"/>
          <w:szCs w:val="28"/>
          <w:lang w:val="vi-VN"/>
        </w:rPr>
        <w:t xml:space="preserve">Cổng Thông tin điện tử Chính phủ có công văn số </w:t>
      </w:r>
      <w:r w:rsidR="00706CDD">
        <w:rPr>
          <w:rFonts w:cs="Times New Roman"/>
          <w:spacing w:val="2"/>
          <w:sz w:val="28"/>
          <w:szCs w:val="28"/>
        </w:rPr>
        <w:t>155</w:t>
      </w:r>
      <w:r w:rsidR="00706CDD">
        <w:rPr>
          <w:rFonts w:cs="Times New Roman"/>
          <w:spacing w:val="2"/>
          <w:sz w:val="28"/>
          <w:szCs w:val="28"/>
          <w:lang w:val="vi-VN"/>
        </w:rPr>
        <w:t>/</w:t>
      </w:r>
      <w:r>
        <w:rPr>
          <w:rFonts w:cs="Times New Roman"/>
          <w:spacing w:val="2"/>
          <w:sz w:val="28"/>
          <w:szCs w:val="28"/>
          <w:lang w:val="vi-VN"/>
        </w:rPr>
        <w:t xml:space="preserve">TTĐT-DLĐT thông báo </w:t>
      </w:r>
      <w:r>
        <w:rPr>
          <w:rFonts w:cs="Times New Roman"/>
          <w:spacing w:val="2"/>
          <w:sz w:val="28"/>
          <w:szCs w:val="28"/>
        </w:rPr>
        <w:t xml:space="preserve">không </w:t>
      </w:r>
      <w:r>
        <w:rPr>
          <w:rFonts w:cs="Times New Roman"/>
          <w:spacing w:val="2"/>
          <w:sz w:val="28"/>
          <w:szCs w:val="28"/>
          <w:lang w:val="vi-VN"/>
        </w:rPr>
        <w:t xml:space="preserve">nhận được ý kiến góp ý </w:t>
      </w:r>
      <w:r>
        <w:rPr>
          <w:rFonts w:cs="Times New Roman"/>
          <w:spacing w:val="2"/>
          <w:sz w:val="28"/>
          <w:szCs w:val="28"/>
        </w:rPr>
        <w:t xml:space="preserve">nào </w:t>
      </w:r>
      <w:r>
        <w:rPr>
          <w:rFonts w:cs="Times New Roman"/>
          <w:spacing w:val="2"/>
          <w:sz w:val="28"/>
          <w:szCs w:val="28"/>
          <w:lang w:val="vi-VN"/>
        </w:rPr>
        <w:t xml:space="preserve">của công dân, tổ chức đối với dự thảo Nghị định </w:t>
      </w:r>
      <w:r>
        <w:rPr>
          <w:rFonts w:cs="Times New Roman"/>
          <w:spacing w:val="2"/>
          <w:sz w:val="28"/>
          <w:szCs w:val="28"/>
        </w:rPr>
        <w:t xml:space="preserve">sau thời gian đăng tải theo yêu cầu của Bộ </w:t>
      </w:r>
      <w:r w:rsidR="00DE2EFE">
        <w:rPr>
          <w:rFonts w:cs="Times New Roman"/>
          <w:spacing w:val="2"/>
          <w:sz w:val="28"/>
          <w:szCs w:val="28"/>
        </w:rPr>
        <w:t>T</w:t>
      </w:r>
      <w:r>
        <w:rPr>
          <w:rFonts w:cs="Times New Roman"/>
          <w:spacing w:val="2"/>
          <w:sz w:val="28"/>
          <w:szCs w:val="28"/>
        </w:rPr>
        <w:t>ài chính</w:t>
      </w:r>
      <w:r>
        <w:rPr>
          <w:rFonts w:cs="Times New Roman"/>
          <w:spacing w:val="2"/>
          <w:sz w:val="28"/>
          <w:szCs w:val="28"/>
          <w:lang w:val="vi-VN"/>
        </w:rPr>
        <w:t>.</w:t>
      </w:r>
    </w:p>
    <w:p w:rsidR="00000000" w:rsidRDefault="005F2D4A">
      <w:pPr>
        <w:widowControl w:val="0"/>
        <w:spacing w:before="240" w:after="120" w:line="276" w:lineRule="auto"/>
        <w:ind w:firstLine="709"/>
        <w:rPr>
          <w:rFonts w:cs="Times New Roman"/>
          <w:bCs/>
          <w:color w:val="000000"/>
          <w:sz w:val="28"/>
          <w:szCs w:val="28"/>
          <w:lang w:val="nb-NO"/>
        </w:rPr>
      </w:pPr>
      <w:r>
        <w:rPr>
          <w:rFonts w:cs="Times New Roman"/>
          <w:bCs/>
          <w:color w:val="000000"/>
          <w:sz w:val="28"/>
          <w:szCs w:val="28"/>
          <w:lang w:val="nb-NO"/>
        </w:rPr>
        <w:t>- Sau khi tổng hợp ý kiến của các bộ, ngành, địa phương, tổ chức, cá nhân, ngày .........</w:t>
      </w:r>
      <w:r>
        <w:rPr>
          <w:rFonts w:cs="Times New Roman"/>
          <w:bCs/>
          <w:color w:val="000000"/>
          <w:sz w:val="28"/>
          <w:szCs w:val="28"/>
          <w:lang w:val="vi-VN"/>
        </w:rPr>
        <w:t>/202</w:t>
      </w:r>
      <w:r>
        <w:rPr>
          <w:rFonts w:cs="Times New Roman"/>
          <w:bCs/>
          <w:color w:val="000000"/>
          <w:sz w:val="28"/>
          <w:szCs w:val="28"/>
        </w:rPr>
        <w:t>1</w:t>
      </w:r>
      <w:r>
        <w:rPr>
          <w:rFonts w:cs="Times New Roman"/>
          <w:bCs/>
          <w:color w:val="000000"/>
          <w:sz w:val="28"/>
          <w:szCs w:val="28"/>
          <w:lang w:val="nb-NO"/>
        </w:rPr>
        <w:t>, Bộ Tài chính đã có công văn số ........./BTC-HTQT gửi Bộ Tư pháp đề nghị thẩm định dự thảo Nghị định</w:t>
      </w:r>
      <w:r>
        <w:rPr>
          <w:rFonts w:cs="Times New Roman"/>
          <w:bCs/>
          <w:color w:val="000000"/>
          <w:sz w:val="28"/>
          <w:szCs w:val="28"/>
          <w:lang w:val="vi-VN"/>
        </w:rPr>
        <w:t xml:space="preserve">. </w:t>
      </w:r>
      <w:r>
        <w:rPr>
          <w:rFonts w:cs="Times New Roman"/>
          <w:sz w:val="28"/>
          <w:szCs w:val="28"/>
          <w:lang w:val="nl-NL"/>
        </w:rPr>
        <w:t>Ngày ........./2021, Bộ Tư pháp đã có Báo cáo thẩm định số ......./BCTĐ-BTP gửi Bộ Tài chính về việc thẩm định dự thảo Nghị định.</w:t>
      </w:r>
      <w:r>
        <w:rPr>
          <w:rFonts w:cs="Times New Roman"/>
          <w:bCs/>
          <w:color w:val="000000"/>
          <w:sz w:val="28"/>
          <w:szCs w:val="28"/>
          <w:lang w:val="nb-NO"/>
        </w:rPr>
        <w:t xml:space="preserve"> </w:t>
      </w:r>
      <w:r>
        <w:rPr>
          <w:rFonts w:cs="Times New Roman"/>
          <w:bCs/>
          <w:i/>
          <w:color w:val="000000"/>
          <w:sz w:val="28"/>
          <w:szCs w:val="28"/>
          <w:lang w:val="nb-NO"/>
        </w:rPr>
        <w:t>(Báo cáo thẩm định của Bộ Tư pháp và Báo cáo giải trình, tiếp thu ý kiến thẩm định trình kèm).</w:t>
      </w:r>
    </w:p>
    <w:p w:rsidR="00000000" w:rsidRDefault="005F2D4A">
      <w:pPr>
        <w:shd w:val="clear" w:color="auto" w:fill="FFFFFF"/>
        <w:spacing w:before="240" w:after="120" w:line="276" w:lineRule="auto"/>
        <w:ind w:firstLine="720"/>
        <w:rPr>
          <w:rFonts w:eastAsia="Arial" w:cs="Times New Roman"/>
          <w:b/>
          <w:sz w:val="28"/>
          <w:szCs w:val="28"/>
          <w:lang w:val="vi-VN"/>
        </w:rPr>
      </w:pPr>
      <w:r>
        <w:rPr>
          <w:rFonts w:eastAsia="Arial" w:cs="Times New Roman"/>
          <w:b/>
          <w:sz w:val="28"/>
          <w:szCs w:val="28"/>
          <w:lang w:val="vi-VN"/>
        </w:rPr>
        <w:lastRenderedPageBreak/>
        <w:t>2. Tổng hợp ý kiến tham gia</w:t>
      </w:r>
    </w:p>
    <w:p w:rsidR="00000000" w:rsidRDefault="00280AC8">
      <w:pPr>
        <w:keepNext/>
        <w:widowControl w:val="0"/>
        <w:spacing w:before="120" w:after="120"/>
        <w:ind w:firstLine="709"/>
        <w:rPr>
          <w:bCs/>
          <w:szCs w:val="26"/>
          <w:lang w:val="nb-NO"/>
        </w:rPr>
      </w:pPr>
      <w:r w:rsidRPr="00280AC8">
        <w:rPr>
          <w:sz w:val="28"/>
          <w:szCs w:val="28"/>
          <w:lang w:val="nl-NL"/>
        </w:rPr>
        <w:t xml:space="preserve">Tính đến ngày 10/3/2021, Bộ Tài chính nhận được 65/100 công văn trả lời gồm: 19/22 văn bản trả lời của các Bộ và Cơ quan ngang Bộ, 45/63 văn bản trả lời của Ủy ban nhân dân các tỉnh, thành phố, 02/15 văn bản của </w:t>
      </w:r>
      <w:r w:rsidRPr="00280AC8">
        <w:rPr>
          <w:bCs/>
          <w:sz w:val="28"/>
          <w:szCs w:val="28"/>
          <w:lang w:val="nb-NO"/>
        </w:rPr>
        <w:t>các cơ quan gồm Phòng Thương mại và Công nghiệp Việt Nam (VCCI) và Hiệp hội Doanh nghiệp Cơ khí Việt Nam, Ban thường trực Ủy ban Trung ương Mặt trận Tổ quốc Việt Nam và các Hiệp hội liên quan</w:t>
      </w:r>
      <w:r w:rsidR="00731D6C">
        <w:rPr>
          <w:rFonts w:cs="Times New Roman"/>
          <w:bCs/>
          <w:color w:val="000000"/>
          <w:spacing w:val="2"/>
          <w:sz w:val="28"/>
          <w:szCs w:val="28"/>
          <w:lang w:val="nb-NO"/>
        </w:rPr>
        <w:t>.</w:t>
      </w:r>
      <w:r w:rsidR="00731D6C">
        <w:rPr>
          <w:rFonts w:cs="Times New Roman"/>
          <w:bCs/>
          <w:color w:val="000000"/>
          <w:spacing w:val="2"/>
          <w:sz w:val="28"/>
          <w:szCs w:val="28"/>
          <w:lang w:val="vi-VN"/>
        </w:rPr>
        <w:t xml:space="preserve"> Tất cả các ý kiến tham gia đều nhất trí với sự cần </w:t>
      </w:r>
      <w:r w:rsidR="00731D6C">
        <w:rPr>
          <w:rFonts w:cs="Times New Roman"/>
          <w:bCs/>
          <w:color w:val="000000"/>
          <w:spacing w:val="2"/>
          <w:sz w:val="28"/>
          <w:szCs w:val="28"/>
          <w:lang w:val="nb-NO"/>
        </w:rPr>
        <w:t>thiết ban hành Nghị định. Các ý kiến tham</w:t>
      </w:r>
      <w:r w:rsidR="005F2D4A">
        <w:rPr>
          <w:rFonts w:cs="Times New Roman"/>
          <w:bCs/>
          <w:color w:val="000000"/>
          <w:spacing w:val="2"/>
          <w:sz w:val="28"/>
          <w:szCs w:val="28"/>
          <w:lang w:val="nb-NO"/>
        </w:rPr>
        <w:t xml:space="preserve"> gia đã được Bộ Tài chính tổng hợp tại Bảng tổng hợp, giải trình, tiếp thu ý kiến của cơ quan, tổ chức, cá nhân về dự thảo Nghị định </w:t>
      </w:r>
      <w:r w:rsidR="005F2D4A">
        <w:rPr>
          <w:rFonts w:cs="Times New Roman"/>
          <w:bCs/>
          <w:i/>
          <w:color w:val="000000"/>
          <w:spacing w:val="2"/>
          <w:sz w:val="28"/>
          <w:szCs w:val="28"/>
          <w:lang w:val="nb-NO"/>
        </w:rPr>
        <w:t>(Phụ lục 3 trình kèm)</w:t>
      </w:r>
      <w:r w:rsidR="005F2D4A">
        <w:rPr>
          <w:rFonts w:cs="Times New Roman"/>
          <w:bCs/>
          <w:color w:val="000000"/>
          <w:spacing w:val="2"/>
          <w:sz w:val="28"/>
          <w:szCs w:val="28"/>
          <w:lang w:val="vi-VN"/>
        </w:rPr>
        <w:t>.</w:t>
      </w:r>
    </w:p>
    <w:p w:rsidR="00000000" w:rsidRDefault="005F2D4A">
      <w:pPr>
        <w:spacing w:before="240" w:after="120" w:line="276" w:lineRule="auto"/>
        <w:ind w:firstLine="567"/>
        <w:rPr>
          <w:rFonts w:cs="Times New Roman"/>
          <w:b/>
          <w:sz w:val="28"/>
          <w:szCs w:val="28"/>
          <w:lang w:val="nb-NO"/>
        </w:rPr>
      </w:pPr>
      <w:r>
        <w:rPr>
          <w:rFonts w:cs="Times New Roman"/>
          <w:b/>
          <w:sz w:val="28"/>
          <w:szCs w:val="28"/>
          <w:lang w:val="nb-NO"/>
        </w:rPr>
        <w:t>I</w:t>
      </w:r>
      <w:r>
        <w:rPr>
          <w:rFonts w:cs="Times New Roman"/>
          <w:b/>
          <w:sz w:val="28"/>
          <w:szCs w:val="28"/>
          <w:lang w:val="vi-VN"/>
        </w:rPr>
        <w:t>V</w:t>
      </w:r>
      <w:r>
        <w:rPr>
          <w:rFonts w:cs="Times New Roman"/>
          <w:b/>
          <w:sz w:val="28"/>
          <w:szCs w:val="28"/>
          <w:lang w:val="nb-NO"/>
        </w:rPr>
        <w:t xml:space="preserve">.  Bố cục và nội dung cơ </w:t>
      </w:r>
      <w:r>
        <w:rPr>
          <w:rFonts w:cs="Times New Roman"/>
          <w:b/>
          <w:sz w:val="28"/>
          <w:szCs w:val="28"/>
          <w:lang w:val="vi-VN"/>
        </w:rPr>
        <w:t>b</w:t>
      </w:r>
      <w:r>
        <w:rPr>
          <w:rFonts w:cs="Times New Roman"/>
          <w:b/>
          <w:sz w:val="28"/>
          <w:szCs w:val="28"/>
          <w:lang w:val="nb-NO"/>
        </w:rPr>
        <w:t>ản của dự thảo Nghị định</w:t>
      </w:r>
    </w:p>
    <w:p w:rsidR="00000000" w:rsidRDefault="005F2D4A">
      <w:pPr>
        <w:spacing w:before="240" w:after="120" w:line="276" w:lineRule="auto"/>
        <w:ind w:firstLine="720"/>
        <w:rPr>
          <w:rFonts w:cs="Times New Roman"/>
          <w:sz w:val="28"/>
          <w:szCs w:val="28"/>
          <w:lang w:val="vi-VN"/>
        </w:rPr>
      </w:pPr>
      <w:r>
        <w:rPr>
          <w:rFonts w:cs="Times New Roman"/>
          <w:sz w:val="28"/>
          <w:szCs w:val="28"/>
          <w:lang w:val="nb-NO"/>
        </w:rPr>
        <w:t>Dự thảo</w:t>
      </w:r>
      <w:r>
        <w:rPr>
          <w:rFonts w:cs="Times New Roman"/>
          <w:b/>
          <w:sz w:val="28"/>
          <w:szCs w:val="28"/>
          <w:lang w:val="nb-NO"/>
        </w:rPr>
        <w:t xml:space="preserve"> </w:t>
      </w:r>
      <w:r>
        <w:rPr>
          <w:rFonts w:cs="Times New Roman"/>
          <w:sz w:val="28"/>
          <w:szCs w:val="28"/>
          <w:lang w:val="vi-VN"/>
        </w:rPr>
        <w:t xml:space="preserve">Nghị định </w:t>
      </w:r>
      <w:r>
        <w:rPr>
          <w:rFonts w:cs="Times New Roman"/>
          <w:sz w:val="28"/>
          <w:szCs w:val="28"/>
          <w:lang w:val="nb-NO"/>
        </w:rPr>
        <w:t xml:space="preserve">gồm </w:t>
      </w:r>
      <w:r>
        <w:rPr>
          <w:rFonts w:cs="Times New Roman"/>
          <w:sz w:val="28"/>
          <w:szCs w:val="28"/>
          <w:lang w:val="vi-VN"/>
        </w:rPr>
        <w:t xml:space="preserve">07 </w:t>
      </w:r>
      <w:r>
        <w:rPr>
          <w:rFonts w:cs="Times New Roman"/>
          <w:sz w:val="28"/>
          <w:szCs w:val="28"/>
          <w:lang w:val="nb-NO"/>
        </w:rPr>
        <w:t>Điều và 02 Phụ lục đính kèm</w:t>
      </w:r>
      <w:r>
        <w:rPr>
          <w:rFonts w:cs="Times New Roman"/>
          <w:sz w:val="28"/>
          <w:szCs w:val="28"/>
          <w:lang w:val="vi-VN"/>
        </w:rPr>
        <w:t xml:space="preserve">, bao gồm </w:t>
      </w:r>
      <w:r>
        <w:rPr>
          <w:rFonts w:cs="Times New Roman"/>
          <w:sz w:val="28"/>
          <w:szCs w:val="28"/>
          <w:lang w:val="nb-NO"/>
        </w:rPr>
        <w:t>các nội dung sau:</w:t>
      </w:r>
    </w:p>
    <w:p w:rsidR="00000000" w:rsidRDefault="005F2D4A">
      <w:pPr>
        <w:shd w:val="clear" w:color="auto" w:fill="FFFFFF"/>
        <w:spacing w:before="240" w:after="120" w:line="276" w:lineRule="auto"/>
        <w:ind w:firstLine="720"/>
        <w:rPr>
          <w:rFonts w:cs="Times New Roman"/>
          <w:color w:val="000000"/>
          <w:sz w:val="28"/>
          <w:szCs w:val="28"/>
          <w:lang w:val="vi-VN"/>
        </w:rPr>
      </w:pPr>
      <w:r>
        <w:rPr>
          <w:rFonts w:cs="Times New Roman"/>
          <w:b/>
          <w:bCs/>
          <w:color w:val="000000"/>
          <w:sz w:val="28"/>
          <w:szCs w:val="28"/>
          <w:lang w:val="vi-VN" w:eastAsia="vi-VN"/>
        </w:rPr>
        <w:t>1. Về phạm vi điều chỉnh (Điều 1)</w:t>
      </w:r>
      <w:r>
        <w:rPr>
          <w:rFonts w:cs="Times New Roman"/>
          <w:color w:val="000000"/>
          <w:sz w:val="28"/>
          <w:szCs w:val="28"/>
          <w:lang w:val="vi-VN" w:eastAsia="vi-VN"/>
        </w:rPr>
        <w:t>: Nghị định này ban hành Biểu thuế xuất khẩu ưu đãi, Biểu thuế nhập khẩu ưu đãi đặc biệt của Việt Nam để thực hiện Hiệp định UKVFTA giai đoạn 202</w:t>
      </w:r>
      <w:r>
        <w:rPr>
          <w:rFonts w:cs="Times New Roman"/>
          <w:color w:val="000000"/>
          <w:sz w:val="28"/>
          <w:szCs w:val="28"/>
          <w:lang w:eastAsia="vi-VN"/>
        </w:rPr>
        <w:t>1</w:t>
      </w:r>
      <w:r>
        <w:rPr>
          <w:rFonts w:cs="Times New Roman"/>
          <w:color w:val="000000"/>
          <w:sz w:val="28"/>
          <w:szCs w:val="28"/>
          <w:lang w:val="vi-VN" w:eastAsia="vi-VN"/>
        </w:rPr>
        <w:t xml:space="preserve"> - 2022 và điều kiện được </w:t>
      </w:r>
      <w:r>
        <w:rPr>
          <w:rFonts w:cs="Times New Roman"/>
          <w:color w:val="000000"/>
          <w:sz w:val="28"/>
          <w:szCs w:val="28"/>
          <w:lang w:val="vi-VN"/>
        </w:rPr>
        <w:t>hưởng thuế suất thuế xuất khẩu ưu đãi, thuế nhập khẩu ưu đãi đặc biệt theo Hiệp định này.</w:t>
      </w:r>
    </w:p>
    <w:p w:rsidR="00000000" w:rsidRDefault="005F2D4A">
      <w:pPr>
        <w:shd w:val="clear" w:color="auto" w:fill="FFFFFF"/>
        <w:spacing w:before="240" w:after="120" w:line="276" w:lineRule="auto"/>
        <w:rPr>
          <w:rFonts w:cs="Times New Roman"/>
          <w:color w:val="000000"/>
          <w:sz w:val="28"/>
          <w:szCs w:val="28"/>
          <w:lang w:val="vi-VN" w:eastAsia="vi-VN"/>
        </w:rPr>
      </w:pPr>
      <w:r>
        <w:rPr>
          <w:rFonts w:cs="Times New Roman"/>
          <w:color w:val="000000"/>
          <w:sz w:val="28"/>
          <w:szCs w:val="28"/>
          <w:lang w:val="vi-VN" w:eastAsia="vi-VN"/>
        </w:rPr>
        <w:tab/>
      </w:r>
      <w:r>
        <w:rPr>
          <w:rFonts w:cs="Times New Roman"/>
          <w:color w:val="000000"/>
          <w:sz w:val="28"/>
          <w:szCs w:val="28"/>
          <w:lang w:val="vi-VN" w:eastAsia="vi-VN"/>
        </w:rPr>
        <w:tab/>
      </w:r>
      <w:r>
        <w:rPr>
          <w:rFonts w:cs="Times New Roman"/>
          <w:b/>
          <w:color w:val="000000"/>
          <w:sz w:val="28"/>
          <w:szCs w:val="28"/>
          <w:lang w:val="vi-VN" w:eastAsia="vi-VN"/>
        </w:rPr>
        <w:t>2. Về đ</w:t>
      </w:r>
      <w:r>
        <w:rPr>
          <w:rFonts w:cs="Times New Roman"/>
          <w:b/>
          <w:bCs/>
          <w:color w:val="000000"/>
          <w:sz w:val="28"/>
          <w:szCs w:val="28"/>
          <w:lang w:val="vi-VN" w:eastAsia="vi-VN"/>
        </w:rPr>
        <w:t xml:space="preserve">ối tượng áp dụng (Điều 2), </w:t>
      </w:r>
      <w:r>
        <w:rPr>
          <w:rFonts w:cs="Times New Roman"/>
          <w:bCs/>
          <w:color w:val="000000"/>
          <w:sz w:val="28"/>
          <w:szCs w:val="28"/>
          <w:lang w:val="vi-VN" w:eastAsia="vi-VN"/>
        </w:rPr>
        <w:t>gồm: “</w:t>
      </w:r>
      <w:r>
        <w:rPr>
          <w:rFonts w:cs="Times New Roman"/>
          <w:color w:val="000000"/>
          <w:sz w:val="28"/>
          <w:szCs w:val="28"/>
          <w:lang w:val="vi-VN" w:eastAsia="vi-VN"/>
        </w:rPr>
        <w:t>1. Người nộp thuế theo quy định của Luật Thuế xuất khẩu, thuế nhập khẩu; 2. Cơ quan hải quan, công chức hải quan; 3. Tổ chức, cá nhân có quyền và nghĩa vụ liên quan đến hàng hóa xuất khẩu, nhập khẩu.”.</w:t>
      </w:r>
    </w:p>
    <w:p w:rsidR="00000000" w:rsidRDefault="005F2D4A">
      <w:pPr>
        <w:shd w:val="clear" w:color="auto" w:fill="FFFFFF"/>
        <w:spacing w:before="240" w:after="120" w:line="276" w:lineRule="auto"/>
        <w:ind w:firstLine="720"/>
        <w:rPr>
          <w:rFonts w:cs="Times New Roman"/>
          <w:b/>
          <w:bCs/>
          <w:color w:val="000000"/>
          <w:spacing w:val="-2"/>
          <w:sz w:val="28"/>
          <w:szCs w:val="28"/>
          <w:lang w:val="vi-VN" w:eastAsia="vi-VN"/>
        </w:rPr>
      </w:pPr>
      <w:r>
        <w:rPr>
          <w:rFonts w:cs="Times New Roman"/>
          <w:b/>
          <w:bCs/>
          <w:color w:val="000000"/>
          <w:spacing w:val="-2"/>
          <w:sz w:val="28"/>
          <w:szCs w:val="28"/>
          <w:lang w:val="vi-VN" w:eastAsia="vi-VN"/>
        </w:rPr>
        <w:t xml:space="preserve">3. Về </w:t>
      </w:r>
      <w:r>
        <w:rPr>
          <w:rFonts w:cs="Times New Roman"/>
          <w:b/>
          <w:sz w:val="28"/>
          <w:szCs w:val="28"/>
          <w:lang w:val="vi-VN"/>
        </w:rPr>
        <w:t>các biểu thuế ban hành tại 02 Phụ lục kèm theo Nghị định (Điều 3, Điều 4, Điều 5)</w:t>
      </w:r>
    </w:p>
    <w:p w:rsidR="00000000" w:rsidRDefault="005F2D4A">
      <w:pPr>
        <w:shd w:val="clear" w:color="auto" w:fill="FFFFFF"/>
        <w:spacing w:before="240" w:after="120" w:line="276" w:lineRule="auto"/>
        <w:ind w:firstLine="720"/>
        <w:rPr>
          <w:rFonts w:cs="Times New Roman"/>
          <w:b/>
          <w:bCs/>
          <w:color w:val="000000"/>
          <w:spacing w:val="-2"/>
          <w:sz w:val="28"/>
          <w:szCs w:val="28"/>
          <w:lang w:val="vi-VN" w:eastAsia="vi-VN"/>
        </w:rPr>
      </w:pPr>
      <w:r>
        <w:rPr>
          <w:rFonts w:cs="Times New Roman"/>
          <w:b/>
          <w:bCs/>
          <w:color w:val="000000"/>
          <w:spacing w:val="-2"/>
          <w:sz w:val="28"/>
          <w:szCs w:val="28"/>
          <w:lang w:val="vi-VN" w:eastAsia="vi-VN"/>
        </w:rPr>
        <w:t>3.1. Công tác chuyển đổi biểu thuế</w:t>
      </w:r>
    </w:p>
    <w:p w:rsidR="00000000" w:rsidRDefault="005F2D4A">
      <w:pPr>
        <w:spacing w:before="240" w:after="120" w:line="276" w:lineRule="auto"/>
        <w:ind w:firstLine="709"/>
        <w:rPr>
          <w:rFonts w:cs="Times New Roman"/>
          <w:sz w:val="28"/>
          <w:szCs w:val="28"/>
        </w:rPr>
      </w:pPr>
      <w:r>
        <w:rPr>
          <w:rFonts w:cs="Times New Roman"/>
          <w:sz w:val="28"/>
          <w:szCs w:val="28"/>
        </w:rPr>
        <w:t>Kế thừa toàn bộ các cam kết của Việt Nam về thuế xuất khẩu ưu đãi, thuế nhập khẩu ưu đãi đặc biệt của Việt Nam tại Hiệp định EVFTA</w:t>
      </w:r>
      <w:r>
        <w:rPr>
          <w:rFonts w:cs="Times New Roman"/>
          <w:sz w:val="28"/>
          <w:szCs w:val="28"/>
          <w:lang w:val="vi-VN"/>
        </w:rPr>
        <w:t xml:space="preserve">, </w:t>
      </w:r>
      <w:r>
        <w:rPr>
          <w:rFonts w:cs="Times New Roman"/>
          <w:sz w:val="28"/>
          <w:szCs w:val="28"/>
        </w:rPr>
        <w:t>c</w:t>
      </w:r>
      <w:r>
        <w:rPr>
          <w:rFonts w:cs="Times New Roman"/>
          <w:sz w:val="28"/>
          <w:szCs w:val="28"/>
          <w:lang w:val="vi-VN"/>
        </w:rPr>
        <w:t>am kết về thuế nhập khẩu, thuế xuất khẩu của Việt Nam trong Hiệp định UKVFTA được ký kết theo Danh mục Biểu thuế hài hoà ASEAN phiên bản 2012 (viết tắt là AHTN 2012)</w:t>
      </w:r>
      <w:r>
        <w:rPr>
          <w:rFonts w:cs="Times New Roman"/>
          <w:sz w:val="28"/>
          <w:szCs w:val="28"/>
        </w:rPr>
        <w:t xml:space="preserve">. Các cam kết của Việt Nam </w:t>
      </w:r>
      <w:proofErr w:type="gramStart"/>
      <w:r>
        <w:rPr>
          <w:rFonts w:cs="Times New Roman"/>
          <w:sz w:val="28"/>
          <w:szCs w:val="28"/>
        </w:rPr>
        <w:t>theo</w:t>
      </w:r>
      <w:proofErr w:type="gramEnd"/>
      <w:r>
        <w:rPr>
          <w:rFonts w:cs="Times New Roman"/>
          <w:sz w:val="28"/>
          <w:szCs w:val="28"/>
        </w:rPr>
        <w:t xml:space="preserve"> Hiệp định EVFTA đã được nội luật hóa tại Nghị định số 111/2020/NĐ-CP ngày 18/9/2020 của Chính phủ về biểu thuế xuất khẩu ưu đãi, biểu thuế nhập khẩu ưu đãi đặc biệt để thực hiện Hiệp định thương mại EVFTA giai đoạn 2020-2022. Nghị định số 111/2020/NĐ-CP có hiệu lực kể từ ngày ký (18/9/2020) nhưng các mức thuế suất EVFTA quy định chi tiết theo từng năm được áp dụng kể từ ngày 18/9/</w:t>
      </w:r>
      <w:commentRangeStart w:id="1"/>
      <w:r>
        <w:rPr>
          <w:rFonts w:cs="Times New Roman"/>
          <w:sz w:val="28"/>
          <w:szCs w:val="28"/>
        </w:rPr>
        <w:t>2020</w:t>
      </w:r>
      <w:commentRangeEnd w:id="1"/>
      <w:r w:rsidR="00280AC8" w:rsidRPr="00280AC8">
        <w:rPr>
          <w:rStyle w:val="CommentReference"/>
          <w:rFonts w:cs="Times New Roman"/>
          <w:sz w:val="28"/>
          <w:szCs w:val="28"/>
        </w:rPr>
        <w:commentReference w:id="1"/>
      </w:r>
      <w:proofErr w:type="gramStart"/>
      <w:r>
        <w:rPr>
          <w:rFonts w:cs="Times New Roman"/>
          <w:sz w:val="28"/>
          <w:szCs w:val="28"/>
        </w:rPr>
        <w:t>..</w:t>
      </w:r>
      <w:proofErr w:type="gramEnd"/>
      <w:r>
        <w:rPr>
          <w:rFonts w:cs="Times New Roman"/>
          <w:sz w:val="28"/>
          <w:szCs w:val="28"/>
        </w:rPr>
        <w:t xml:space="preserve"> Việc chuyển đổi các </w:t>
      </w:r>
      <w:r>
        <w:rPr>
          <w:rFonts w:cs="Times New Roman"/>
          <w:sz w:val="28"/>
          <w:szCs w:val="28"/>
        </w:rPr>
        <w:lastRenderedPageBreak/>
        <w:t>cam kết thuế quan từ AHTN2012 sang AHTN 2017 đã được thực hiện khi ban hành Nghị định số 111/2020/NĐ-CP ngày 18/9/2020</w:t>
      </w:r>
      <w:r>
        <w:rPr>
          <w:rFonts w:cs="Times New Roman"/>
          <w:sz w:val="28"/>
          <w:szCs w:val="28"/>
          <w:lang w:val="vi-VN"/>
        </w:rPr>
        <w:t xml:space="preserve"> được </w:t>
      </w:r>
      <w:r>
        <w:rPr>
          <w:rFonts w:cs="Times New Roman"/>
          <w:sz w:val="28"/>
          <w:szCs w:val="28"/>
        </w:rPr>
        <w:t>áp</w:t>
      </w:r>
      <w:r>
        <w:rPr>
          <w:rFonts w:cs="Times New Roman"/>
          <w:sz w:val="28"/>
          <w:szCs w:val="28"/>
          <w:lang w:val="vi-VN"/>
        </w:rPr>
        <w:t xml:space="preserve"> dụng hoàn toàn </w:t>
      </w:r>
      <w:r>
        <w:rPr>
          <w:rFonts w:cs="Times New Roman"/>
          <w:sz w:val="28"/>
          <w:szCs w:val="28"/>
        </w:rPr>
        <w:t>khi ban hành Nghị định ban hành biểu thuế xuất khẩu ưu đãi, biểu thuế nhập khẩu ưu đãi để thực hiện Hiệp định UKVFTA</w:t>
      </w:r>
      <w:r>
        <w:rPr>
          <w:rFonts w:cs="Times New Roman"/>
          <w:sz w:val="28"/>
          <w:szCs w:val="28"/>
          <w:lang w:val="vi-VN"/>
        </w:rPr>
        <w:t xml:space="preserve"> mà không cần thiết phải thực hiện việc chuyển đổi riêng biệt. </w:t>
      </w:r>
    </w:p>
    <w:p w:rsidR="00000000" w:rsidRDefault="005F2D4A">
      <w:pPr>
        <w:shd w:val="clear" w:color="auto" w:fill="FFFFFF"/>
        <w:spacing w:before="240" w:after="120" w:line="276" w:lineRule="auto"/>
        <w:ind w:firstLine="720"/>
        <w:rPr>
          <w:rFonts w:cs="Times New Roman"/>
          <w:b/>
          <w:color w:val="000000"/>
          <w:spacing w:val="-2"/>
          <w:sz w:val="28"/>
          <w:szCs w:val="28"/>
          <w:lang w:val="vi-VN" w:eastAsia="vi-VN"/>
        </w:rPr>
      </w:pPr>
      <w:r>
        <w:rPr>
          <w:rFonts w:cs="Times New Roman"/>
          <w:b/>
          <w:bCs/>
          <w:color w:val="000000"/>
          <w:spacing w:val="-2"/>
          <w:sz w:val="28"/>
          <w:szCs w:val="28"/>
          <w:lang w:val="nl-NL" w:eastAsia="vi-VN"/>
        </w:rPr>
        <w:t xml:space="preserve">3.2. Về </w:t>
      </w:r>
      <w:r>
        <w:rPr>
          <w:rFonts w:cs="Times New Roman"/>
          <w:b/>
          <w:bCs/>
          <w:color w:val="000000"/>
          <w:spacing w:val="-2"/>
          <w:sz w:val="28"/>
          <w:szCs w:val="28"/>
          <w:lang w:val="vi-VN" w:eastAsia="vi-VN"/>
        </w:rPr>
        <w:t xml:space="preserve">quy định chung đối với Biểu thuế xuất khẩu ưu đãi, Biểu thuế nhập khẩu ưu đãi đặc biệt của Việt Nam </w:t>
      </w:r>
      <w:r>
        <w:rPr>
          <w:rFonts w:cs="Times New Roman"/>
          <w:b/>
          <w:color w:val="000000"/>
          <w:spacing w:val="-2"/>
          <w:sz w:val="28"/>
          <w:szCs w:val="28"/>
          <w:lang w:val="vi-VN" w:eastAsia="vi-VN"/>
        </w:rPr>
        <w:t>để thực hiện Hiệp định UKVFTA giai đoạn 202</w:t>
      </w:r>
      <w:r>
        <w:rPr>
          <w:rFonts w:cs="Times New Roman"/>
          <w:b/>
          <w:color w:val="000000"/>
          <w:spacing w:val="-2"/>
          <w:sz w:val="28"/>
          <w:szCs w:val="28"/>
          <w:lang w:eastAsia="vi-VN"/>
        </w:rPr>
        <w:t>1</w:t>
      </w:r>
      <w:r>
        <w:rPr>
          <w:rFonts w:cs="Times New Roman"/>
          <w:b/>
          <w:color w:val="000000"/>
          <w:spacing w:val="-2"/>
          <w:sz w:val="28"/>
          <w:szCs w:val="28"/>
          <w:lang w:val="vi-VN" w:eastAsia="vi-VN"/>
        </w:rPr>
        <w:t xml:space="preserve"> - 2022 (</w:t>
      </w:r>
      <w:r>
        <w:rPr>
          <w:rFonts w:cs="Times New Roman"/>
          <w:b/>
          <w:bCs/>
          <w:color w:val="000000"/>
          <w:spacing w:val="-2"/>
          <w:sz w:val="28"/>
          <w:szCs w:val="28"/>
          <w:lang w:val="vi-VN" w:eastAsia="vi-VN"/>
        </w:rPr>
        <w:t>Điều 3)</w:t>
      </w:r>
      <w:r>
        <w:rPr>
          <w:rFonts w:cs="Times New Roman"/>
          <w:b/>
          <w:color w:val="000000"/>
          <w:spacing w:val="-2"/>
          <w:sz w:val="28"/>
          <w:szCs w:val="28"/>
          <w:lang w:val="vi-VN" w:eastAsia="vi-VN"/>
        </w:rPr>
        <w:t xml:space="preserve"> </w:t>
      </w:r>
    </w:p>
    <w:p w:rsidR="00000000" w:rsidRDefault="005F2D4A">
      <w:pPr>
        <w:shd w:val="clear" w:color="auto" w:fill="FFFFFF"/>
        <w:spacing w:before="240" w:after="120" w:line="276" w:lineRule="auto"/>
        <w:ind w:firstLine="720"/>
        <w:rPr>
          <w:rFonts w:cs="Times New Roman"/>
          <w:b/>
          <w:bCs/>
          <w:color w:val="000000"/>
          <w:spacing w:val="-2"/>
          <w:sz w:val="28"/>
          <w:szCs w:val="28"/>
          <w:lang w:val="vi-VN" w:eastAsia="vi-VN"/>
        </w:rPr>
      </w:pPr>
      <w:r>
        <w:rPr>
          <w:rFonts w:cs="Times New Roman"/>
          <w:color w:val="000000"/>
          <w:sz w:val="28"/>
          <w:szCs w:val="28"/>
          <w:lang w:val="nl-NL"/>
        </w:rPr>
        <w:t>Lộ trình cắt giảm thuế quan trong Biểu thuế ban hành được áp dụng cho từng năm 2021 và 2022. Các cột thuế suất 2021 và 2022 tại Phụ lục I và II của Nghị định kế thừa toàn bộ mức</w:t>
      </w:r>
      <w:r>
        <w:rPr>
          <w:rFonts w:cs="Times New Roman"/>
          <w:color w:val="000000"/>
          <w:sz w:val="28"/>
          <w:szCs w:val="28"/>
          <w:lang w:val="vi-VN"/>
        </w:rPr>
        <w:t xml:space="preserve"> </w:t>
      </w:r>
      <w:r>
        <w:rPr>
          <w:rFonts w:cs="Times New Roman"/>
          <w:color w:val="000000"/>
          <w:sz w:val="28"/>
          <w:szCs w:val="28"/>
          <w:lang w:val="nl-NL"/>
        </w:rPr>
        <w:t>thuế suất cho năm tương ứng tại Phụ lục I và II của Nghị định số 111/NĐ-CP</w:t>
      </w:r>
      <w:r>
        <w:rPr>
          <w:rFonts w:cs="Times New Roman"/>
          <w:color w:val="000000"/>
          <w:sz w:val="28"/>
          <w:szCs w:val="28"/>
          <w:lang w:val="vi-VN"/>
        </w:rPr>
        <w:t>.</w:t>
      </w:r>
    </w:p>
    <w:p w:rsidR="00000000" w:rsidRDefault="005F2D4A">
      <w:pPr>
        <w:shd w:val="clear" w:color="auto" w:fill="FFFFFF"/>
        <w:spacing w:before="240" w:after="120" w:line="276" w:lineRule="auto"/>
        <w:ind w:firstLine="720"/>
        <w:rPr>
          <w:rFonts w:cs="Times New Roman"/>
          <w:color w:val="000000"/>
          <w:sz w:val="28"/>
          <w:szCs w:val="28"/>
          <w:lang w:val="vi-VN" w:eastAsia="vi-VN"/>
        </w:rPr>
      </w:pPr>
      <w:r>
        <w:rPr>
          <w:rFonts w:cs="Times New Roman"/>
          <w:color w:val="000000"/>
          <w:sz w:val="28"/>
          <w:szCs w:val="28"/>
          <w:lang w:val="vi-VN" w:eastAsia="vi-VN"/>
        </w:rPr>
        <w:t>Trên cơ sở đó, các Phụ lục ban hành kèm theo Nghị định gồm: Phụ lục I - Biểu thuế xuất khẩu ưu đãi để thực hiện Hiệp định UKVFTA và Phụ lục II - Biểu thuế nhập khẩu ưu đãi đặc biệt để thực hiện Hiệp định UKVFTA; giai đoạn áp dụng thuế suất và nguyên tắc phân loại hàng hóa áp dụng trong Nghị định.</w:t>
      </w:r>
    </w:p>
    <w:p w:rsidR="00000000" w:rsidRDefault="005F2D4A">
      <w:pPr>
        <w:shd w:val="clear" w:color="auto" w:fill="FFFFFF"/>
        <w:spacing w:before="240" w:after="120" w:line="276" w:lineRule="auto"/>
        <w:ind w:firstLine="720"/>
        <w:rPr>
          <w:rFonts w:cs="Times New Roman"/>
          <w:b/>
          <w:color w:val="000000"/>
          <w:sz w:val="28"/>
          <w:szCs w:val="28"/>
          <w:lang w:val="vi-VN" w:bidi="en-US"/>
        </w:rPr>
      </w:pPr>
      <w:r>
        <w:rPr>
          <w:rFonts w:cs="Times New Roman"/>
          <w:b/>
          <w:color w:val="000000"/>
          <w:sz w:val="28"/>
          <w:szCs w:val="28"/>
          <w:lang w:val="vi-VN" w:bidi="en-US"/>
        </w:rPr>
        <w:t>3.3. Về Biểu thuế xuất khẩu ưu đãi của Việt Nam để thực hiện Hiệp định UKVFTA (Điều 4)</w:t>
      </w:r>
    </w:p>
    <w:p w:rsidR="00000000" w:rsidRDefault="005F2D4A">
      <w:pPr>
        <w:shd w:val="clear" w:color="auto" w:fill="FFFFFF"/>
        <w:spacing w:before="240" w:after="120" w:line="276" w:lineRule="auto"/>
        <w:ind w:firstLine="720"/>
        <w:rPr>
          <w:rFonts w:cs="Times New Roman"/>
          <w:color w:val="000000"/>
          <w:sz w:val="28"/>
          <w:szCs w:val="28"/>
          <w:lang w:val="vi-VN" w:bidi="en-US"/>
        </w:rPr>
      </w:pPr>
      <w:r>
        <w:rPr>
          <w:rFonts w:cs="Times New Roman"/>
          <w:bCs/>
          <w:color w:val="000000"/>
          <w:sz w:val="28"/>
          <w:szCs w:val="28"/>
          <w:lang w:val="nl-NL" w:eastAsia="vi-VN"/>
        </w:rPr>
        <w:t xml:space="preserve"> </w:t>
      </w:r>
      <w:r>
        <w:rPr>
          <w:rFonts w:cs="Times New Roman"/>
          <w:bCs/>
          <w:color w:val="000000"/>
          <w:sz w:val="28"/>
          <w:szCs w:val="28"/>
          <w:lang w:val="vi-VN" w:eastAsia="vi-VN"/>
        </w:rPr>
        <w:t xml:space="preserve">- </w:t>
      </w:r>
      <w:r>
        <w:rPr>
          <w:rFonts w:cs="Times New Roman"/>
          <w:color w:val="000000"/>
          <w:sz w:val="28"/>
          <w:szCs w:val="28"/>
          <w:lang w:val="vi-VN" w:bidi="en-US"/>
        </w:rPr>
        <w:t>Biểu thuế xuất khẩu ưu đãi gồm mã hàng, mô tả hàng hóa, thuế suất cho giai đoạn 202</w:t>
      </w:r>
      <w:r>
        <w:rPr>
          <w:rFonts w:cs="Times New Roman"/>
          <w:color w:val="000000"/>
          <w:sz w:val="28"/>
          <w:szCs w:val="28"/>
          <w:lang w:bidi="en-US"/>
        </w:rPr>
        <w:t>1</w:t>
      </w:r>
      <w:r>
        <w:rPr>
          <w:rFonts w:cs="Times New Roman"/>
          <w:color w:val="000000"/>
          <w:sz w:val="28"/>
          <w:szCs w:val="28"/>
          <w:lang w:val="vi-VN" w:bidi="en-US"/>
        </w:rPr>
        <w:t xml:space="preserve">-2022, áp dụng đối với </w:t>
      </w:r>
      <w:r>
        <w:rPr>
          <w:rFonts w:eastAsia="Calibri" w:cs="Times New Roman"/>
          <w:color w:val="000000"/>
          <w:sz w:val="28"/>
          <w:szCs w:val="28"/>
          <w:lang w:val="nl-NL" w:bidi="ar-SA"/>
        </w:rPr>
        <w:t>526 dòng thuế</w:t>
      </w:r>
      <w:r>
        <w:rPr>
          <w:rFonts w:eastAsia="Calibri" w:cs="Times New Roman"/>
          <w:color w:val="000000"/>
          <w:sz w:val="28"/>
          <w:szCs w:val="28"/>
          <w:lang w:val="vi-VN" w:bidi="ar-SA"/>
        </w:rPr>
        <w:t>.</w:t>
      </w:r>
    </w:p>
    <w:p w:rsidR="00000000" w:rsidRDefault="005F2D4A">
      <w:pPr>
        <w:shd w:val="clear" w:color="auto" w:fill="FFFFFF"/>
        <w:spacing w:before="240" w:after="120" w:line="276" w:lineRule="auto"/>
        <w:ind w:firstLine="720"/>
        <w:rPr>
          <w:rFonts w:cs="Times New Roman"/>
          <w:color w:val="000000"/>
          <w:sz w:val="28"/>
          <w:szCs w:val="28"/>
          <w:lang w:val="vi-VN" w:bidi="en-US"/>
        </w:rPr>
      </w:pPr>
      <w:r>
        <w:rPr>
          <w:rFonts w:eastAsia="Calibri" w:cs="Times New Roman"/>
          <w:color w:val="000000"/>
          <w:sz w:val="28"/>
          <w:szCs w:val="28"/>
          <w:lang w:val="vi-VN" w:bidi="ar-SA"/>
        </w:rPr>
        <w:t xml:space="preserve">- </w:t>
      </w:r>
      <w:r>
        <w:rPr>
          <w:rFonts w:eastAsia="Calibri" w:cs="Times New Roman"/>
          <w:color w:val="000000"/>
          <w:sz w:val="28"/>
          <w:szCs w:val="28"/>
          <w:lang w:val="vi-VN"/>
        </w:rPr>
        <w:t>Về mức thuế xuất khẩu ưu đãi: Thuế suất trung bình năm 2021 là 9,01%; năm 2022 là 8,71%</w:t>
      </w:r>
      <w:r>
        <w:rPr>
          <w:rFonts w:eastAsia="Calibri" w:cs="Times New Roman"/>
          <w:color w:val="000000"/>
          <w:sz w:val="28"/>
          <w:szCs w:val="28"/>
          <w:lang w:val="vi-VN" w:bidi="ar-SA"/>
        </w:rPr>
        <w:t xml:space="preserve">. </w:t>
      </w:r>
    </w:p>
    <w:p w:rsidR="00000000" w:rsidRDefault="005F2D4A">
      <w:pPr>
        <w:shd w:val="clear" w:color="auto" w:fill="FFFFFF"/>
        <w:spacing w:before="240" w:after="120" w:line="276" w:lineRule="auto"/>
        <w:ind w:firstLine="720"/>
        <w:rPr>
          <w:rFonts w:cs="Times New Roman"/>
          <w:bCs/>
          <w:color w:val="000000"/>
          <w:sz w:val="28"/>
          <w:szCs w:val="28"/>
          <w:lang w:val="vi-VN" w:eastAsia="vi-VN"/>
        </w:rPr>
      </w:pPr>
      <w:r>
        <w:rPr>
          <w:rFonts w:cs="Times New Roman"/>
          <w:color w:val="000000"/>
          <w:sz w:val="28"/>
          <w:szCs w:val="28"/>
          <w:lang w:val="vi-VN" w:bidi="en-US"/>
        </w:rPr>
        <w:t>-</w:t>
      </w:r>
      <w:r>
        <w:rPr>
          <w:rFonts w:cs="Times New Roman"/>
          <w:bCs/>
          <w:color w:val="000000"/>
          <w:sz w:val="28"/>
          <w:szCs w:val="28"/>
          <w:lang w:val="vi-VN" w:eastAsia="vi-VN"/>
        </w:rPr>
        <w:t xml:space="preserve"> Theo quy định tại Điều 2.11 Chương 2 Hiệp định </w:t>
      </w:r>
      <w:r>
        <w:rPr>
          <w:rFonts w:cs="Times New Roman"/>
          <w:bCs/>
          <w:color w:val="000000"/>
          <w:sz w:val="28"/>
          <w:szCs w:val="28"/>
          <w:lang w:eastAsia="vi-VN"/>
        </w:rPr>
        <w:t>EVFTA</w:t>
      </w:r>
      <w:r>
        <w:rPr>
          <w:rFonts w:cs="Times New Roman"/>
          <w:bCs/>
          <w:color w:val="000000"/>
          <w:sz w:val="28"/>
          <w:szCs w:val="28"/>
          <w:lang w:val="vi-VN" w:eastAsia="vi-VN"/>
        </w:rPr>
        <w:t xml:space="preserve">, Việt Nam </w:t>
      </w:r>
      <w:r>
        <w:rPr>
          <w:rFonts w:cs="Times New Roman"/>
          <w:bCs/>
          <w:i/>
          <w:color w:val="000000"/>
          <w:sz w:val="28"/>
          <w:szCs w:val="28"/>
          <w:lang w:val="vi-VN" w:eastAsia="vi-VN"/>
        </w:rPr>
        <w:t>“không được duy trì hoặc áp dụng bất kỳ loại thuế quan, thuế và các khoản thu khác nào áp dụng cho hoặc liên quan đến việc xuất khẩu hàng hoá sang lãnh thổ của Bên kia, mà vượt quá mức thuế và phí áp dụng cho các hàng hoá tương đương được nhập khẩu cho mục đích tiêu dùng nội địa, trừ khi tuân thủ biểu cam kết tại Tiểu Phụ lục 2A-3 (Biểu cam kết thuế xuất khẩu của Việt Nam) của Phụ lục 2-A (cắt giảm hoặc xoá bỏ thuế quan).”</w:t>
      </w:r>
      <w:r>
        <w:rPr>
          <w:rFonts w:cs="Times New Roman"/>
          <w:bCs/>
          <w:color w:val="000000"/>
          <w:sz w:val="28"/>
          <w:szCs w:val="28"/>
          <w:lang w:val="vi-VN" w:eastAsia="vi-VN"/>
        </w:rPr>
        <w:t xml:space="preserve">. </w:t>
      </w:r>
      <w:r>
        <w:rPr>
          <w:rFonts w:cs="Times New Roman"/>
          <w:bCs/>
          <w:color w:val="000000"/>
          <w:sz w:val="28"/>
          <w:szCs w:val="28"/>
          <w:lang w:eastAsia="vi-VN"/>
        </w:rPr>
        <w:t>Hiệp định UKVFTA kế thừa nội dung này. Do vậy,</w:t>
      </w:r>
      <w:r>
        <w:rPr>
          <w:rFonts w:cs="Times New Roman"/>
          <w:bCs/>
          <w:color w:val="000000"/>
          <w:sz w:val="28"/>
          <w:szCs w:val="28"/>
          <w:lang w:val="vi-VN" w:eastAsia="vi-VN"/>
        </w:rPr>
        <w:t xml:space="preserve"> việc áp dụng thuế xuất khẩu ưu đãi </w:t>
      </w:r>
      <w:proofErr w:type="gramStart"/>
      <w:r>
        <w:rPr>
          <w:rFonts w:cs="Times New Roman"/>
          <w:bCs/>
          <w:color w:val="000000"/>
          <w:sz w:val="28"/>
          <w:szCs w:val="28"/>
          <w:lang w:val="vi-VN" w:eastAsia="vi-VN"/>
        </w:rPr>
        <w:t>theo</w:t>
      </w:r>
      <w:proofErr w:type="gramEnd"/>
      <w:r>
        <w:rPr>
          <w:rFonts w:cs="Times New Roman"/>
          <w:bCs/>
          <w:color w:val="000000"/>
          <w:sz w:val="28"/>
          <w:szCs w:val="28"/>
          <w:lang w:val="vi-VN" w:eastAsia="vi-VN"/>
        </w:rPr>
        <w:t xml:space="preserve"> Hiệp định UKVFTA chỉ áp dụng đối với các mặt hàng thuộc danh mục mặt hàng chịu thuế xuất khẩu theo quy định hiện hành.</w:t>
      </w:r>
      <w:commentRangeStart w:id="2"/>
      <w:r>
        <w:rPr>
          <w:rFonts w:cs="Times New Roman"/>
          <w:bCs/>
          <w:color w:val="000000"/>
          <w:sz w:val="28"/>
          <w:szCs w:val="28"/>
          <w:lang w:val="vi-VN" w:eastAsia="vi-VN"/>
        </w:rPr>
        <w:t xml:space="preserve"> </w:t>
      </w:r>
      <w:commentRangeEnd w:id="2"/>
      <w:r w:rsidR="00280AC8" w:rsidRPr="00280AC8">
        <w:rPr>
          <w:rStyle w:val="CommentReference"/>
          <w:rFonts w:cs="Times New Roman"/>
          <w:sz w:val="28"/>
          <w:szCs w:val="28"/>
        </w:rPr>
        <w:commentReference w:id="2"/>
      </w:r>
    </w:p>
    <w:p w:rsidR="00000000" w:rsidRDefault="005F2D4A">
      <w:pPr>
        <w:shd w:val="clear" w:color="auto" w:fill="FFFFFF"/>
        <w:spacing w:before="240" w:after="120" w:line="276" w:lineRule="auto"/>
        <w:ind w:firstLine="720"/>
        <w:rPr>
          <w:rFonts w:eastAsia="Calibri" w:cs="Times New Roman"/>
          <w:color w:val="000000"/>
          <w:sz w:val="28"/>
          <w:szCs w:val="28"/>
          <w:lang w:bidi="ar-SA"/>
        </w:rPr>
      </w:pPr>
      <w:r>
        <w:rPr>
          <w:rFonts w:cs="Times New Roman"/>
          <w:color w:val="000000"/>
          <w:sz w:val="28"/>
          <w:szCs w:val="28"/>
          <w:lang w:val="vi-VN" w:bidi="en-US"/>
        </w:rPr>
        <w:lastRenderedPageBreak/>
        <w:t xml:space="preserve">Biểu thuế xuất khẩu ưu đãi </w:t>
      </w:r>
      <w:r>
        <w:rPr>
          <w:rFonts w:cs="Times New Roman"/>
          <w:color w:val="000000"/>
          <w:sz w:val="28"/>
          <w:szCs w:val="28"/>
          <w:lang w:bidi="en-US"/>
        </w:rPr>
        <w:t>EVFTA</w:t>
      </w:r>
      <w:r>
        <w:rPr>
          <w:rFonts w:cs="Times New Roman"/>
          <w:color w:val="000000"/>
          <w:sz w:val="28"/>
          <w:szCs w:val="28"/>
          <w:lang w:val="vi-VN" w:bidi="en-US"/>
        </w:rPr>
        <w:t xml:space="preserve"> quy định tại Phụ lục I ban hành kèm theo Nghị định</w:t>
      </w:r>
      <w:r w:rsidR="00E66484">
        <w:rPr>
          <w:rFonts w:cs="Times New Roman"/>
          <w:color w:val="000000"/>
          <w:sz w:val="28"/>
          <w:szCs w:val="28"/>
          <w:lang w:bidi="en-US"/>
        </w:rPr>
        <w:t xml:space="preserve"> 111/2020/NĐ-CP</w:t>
      </w:r>
      <w:r>
        <w:rPr>
          <w:rFonts w:cs="Times New Roman"/>
          <w:color w:val="000000"/>
          <w:sz w:val="28"/>
          <w:szCs w:val="28"/>
          <w:lang w:val="vi-VN" w:bidi="en-US"/>
        </w:rPr>
        <w:t xml:space="preserve"> chỉ áp dụng đối với </w:t>
      </w:r>
      <w:r>
        <w:rPr>
          <w:rFonts w:eastAsia="Calibri" w:cs="Times New Roman"/>
          <w:color w:val="000000"/>
          <w:sz w:val="28"/>
          <w:szCs w:val="28"/>
          <w:lang w:val="nl-NL" w:bidi="ar-SA"/>
        </w:rPr>
        <w:t xml:space="preserve">526 dòng thuế mà Việt Nam có cam kết cắt giảm theo lộ trình hoặc bảo lưu thuế suất theo Tiểu Phụ lục 2A-3 Hiệp định EVFTA. </w:t>
      </w:r>
      <w:r>
        <w:rPr>
          <w:rFonts w:eastAsia="Calibri" w:cs="Times New Roman"/>
          <w:color w:val="000000"/>
          <w:sz w:val="28"/>
          <w:szCs w:val="28"/>
          <w:lang w:val="vi-VN" w:bidi="ar-SA"/>
        </w:rPr>
        <w:t xml:space="preserve">Các mặt hàng còn lại thuộc danh mục mặt hàng chịu thuế xuất khẩu hiện hành được cam kết xoá bỏ thuế xuất khẩu ngay khi Hiệp định </w:t>
      </w:r>
      <w:r>
        <w:rPr>
          <w:rFonts w:eastAsia="Calibri" w:cs="Times New Roman"/>
          <w:color w:val="000000"/>
          <w:sz w:val="28"/>
          <w:szCs w:val="28"/>
          <w:lang w:bidi="ar-SA"/>
        </w:rPr>
        <w:t xml:space="preserve">EVFTA có hiệu lực. </w:t>
      </w:r>
    </w:p>
    <w:p w:rsidR="00000000" w:rsidRDefault="005F2D4A">
      <w:pPr>
        <w:shd w:val="clear" w:color="auto" w:fill="FFFFFF"/>
        <w:spacing w:before="240" w:after="120" w:line="276" w:lineRule="auto"/>
        <w:ind w:firstLine="720"/>
        <w:rPr>
          <w:rFonts w:cs="Times New Roman"/>
          <w:color w:val="000000"/>
          <w:sz w:val="28"/>
          <w:szCs w:val="28"/>
          <w:lang w:val="vi-VN"/>
        </w:rPr>
      </w:pPr>
      <w:r>
        <w:rPr>
          <w:rFonts w:eastAsia="Calibri" w:cs="Times New Roman"/>
          <w:color w:val="000000"/>
          <w:sz w:val="28"/>
          <w:szCs w:val="28"/>
          <w:lang w:bidi="ar-SA"/>
        </w:rPr>
        <w:t>Hiệp định UKVFTA kế thừa Hiệp định EVFTA toàn bộ nội dung này. Do đó</w:t>
      </w:r>
      <w:r>
        <w:rPr>
          <w:rFonts w:eastAsia="Calibri" w:cs="Times New Roman"/>
          <w:color w:val="000000"/>
          <w:sz w:val="28"/>
          <w:szCs w:val="28"/>
          <w:lang w:val="vi-VN" w:bidi="ar-SA"/>
        </w:rPr>
        <w:t>,</w:t>
      </w:r>
      <w:r w:rsidR="00E66484">
        <w:rPr>
          <w:rFonts w:eastAsia="Calibri" w:cs="Times New Roman"/>
          <w:color w:val="000000"/>
          <w:sz w:val="28"/>
          <w:szCs w:val="28"/>
          <w:lang w:bidi="ar-SA"/>
        </w:rPr>
        <w:t xml:space="preserve"> dự thảo Nghị định UKVFTA cũng thống nhất với nội dung quy định tại Nghị định số </w:t>
      </w:r>
      <w:r w:rsidR="00E66484">
        <w:rPr>
          <w:rFonts w:cs="Times New Roman"/>
          <w:color w:val="000000"/>
          <w:sz w:val="28"/>
          <w:szCs w:val="28"/>
          <w:lang w:bidi="en-US"/>
        </w:rPr>
        <w:t>111/2020/NĐ-CP.</w:t>
      </w:r>
      <w:r w:rsidR="00E66484">
        <w:rPr>
          <w:rFonts w:eastAsia="Calibri" w:cs="Times New Roman"/>
          <w:color w:val="000000"/>
          <w:sz w:val="28"/>
          <w:szCs w:val="28"/>
          <w:lang w:bidi="ar-SA"/>
        </w:rPr>
        <w:t xml:space="preserve"> Q</w:t>
      </w:r>
      <w:r>
        <w:rPr>
          <w:rFonts w:eastAsia="Calibri" w:cs="Times New Roman"/>
          <w:color w:val="000000"/>
          <w:sz w:val="28"/>
          <w:szCs w:val="28"/>
          <w:lang w:val="vi-VN" w:bidi="ar-SA"/>
        </w:rPr>
        <w:t>uy định</w:t>
      </w:r>
      <w:r>
        <w:rPr>
          <w:rFonts w:eastAsia="Calibri" w:cs="Times New Roman"/>
          <w:color w:val="000000"/>
          <w:sz w:val="28"/>
          <w:szCs w:val="28"/>
          <w:lang w:bidi="ar-SA"/>
        </w:rPr>
        <w:t xml:space="preserve"> đối với hàng hóa áp dụng thuế suất thuế xuất khẩu ưu đãi thể hiện</w:t>
      </w:r>
      <w:r>
        <w:rPr>
          <w:rFonts w:eastAsia="Calibri" w:cs="Times New Roman"/>
          <w:color w:val="000000"/>
          <w:sz w:val="28"/>
          <w:szCs w:val="28"/>
          <w:lang w:val="vi-VN" w:bidi="ar-SA"/>
        </w:rPr>
        <w:t xml:space="preserve"> tại khoản </w:t>
      </w:r>
      <w:r>
        <w:rPr>
          <w:rFonts w:eastAsia="Calibri" w:cs="Times New Roman"/>
          <w:color w:val="000000"/>
          <w:sz w:val="28"/>
          <w:szCs w:val="28"/>
          <w:lang w:bidi="ar-SA"/>
        </w:rPr>
        <w:t>1</w:t>
      </w:r>
      <w:r>
        <w:rPr>
          <w:rFonts w:eastAsia="Calibri" w:cs="Times New Roman"/>
          <w:color w:val="000000"/>
          <w:sz w:val="28"/>
          <w:szCs w:val="28"/>
          <w:lang w:val="vi-VN" w:bidi="ar-SA"/>
        </w:rPr>
        <w:t xml:space="preserve"> Điều 4 dự thảo Nghị định </w:t>
      </w:r>
      <w:r w:rsidR="00E66484">
        <w:rPr>
          <w:rFonts w:eastAsia="Calibri" w:cs="Times New Roman"/>
          <w:color w:val="000000"/>
          <w:sz w:val="28"/>
          <w:szCs w:val="28"/>
          <w:lang w:bidi="ar-SA"/>
        </w:rPr>
        <w:t xml:space="preserve">UKVFTA </w:t>
      </w:r>
      <w:r>
        <w:rPr>
          <w:rFonts w:eastAsia="Calibri" w:cs="Times New Roman"/>
          <w:color w:val="000000"/>
          <w:sz w:val="28"/>
          <w:szCs w:val="28"/>
          <w:lang w:val="vi-VN" w:bidi="ar-SA"/>
        </w:rPr>
        <w:t>như sau:</w:t>
      </w:r>
    </w:p>
    <w:p w:rsidR="00000000" w:rsidRDefault="005F2D4A">
      <w:pPr>
        <w:shd w:val="clear" w:color="auto" w:fill="FFFFFF"/>
        <w:spacing w:before="240" w:after="120" w:line="276" w:lineRule="auto"/>
        <w:ind w:firstLine="720"/>
        <w:rPr>
          <w:rFonts w:cs="Times New Roman"/>
          <w:i/>
          <w:sz w:val="28"/>
          <w:szCs w:val="28"/>
          <w:lang w:val="vi-VN" w:bidi="en-US"/>
        </w:rPr>
      </w:pPr>
      <w:r>
        <w:rPr>
          <w:rFonts w:cs="Times New Roman"/>
          <w:i/>
          <w:color w:val="000000"/>
          <w:sz w:val="28"/>
          <w:szCs w:val="28"/>
          <w:lang w:val="vi-VN"/>
        </w:rPr>
        <w:t>“</w:t>
      </w:r>
      <w:r>
        <w:rPr>
          <w:rFonts w:cs="Times New Roman"/>
          <w:i/>
          <w:color w:val="000000"/>
          <w:sz w:val="28"/>
          <w:szCs w:val="28"/>
        </w:rPr>
        <w:t>1</w:t>
      </w:r>
      <w:r>
        <w:rPr>
          <w:rFonts w:cs="Times New Roman"/>
          <w:i/>
          <w:color w:val="000000"/>
          <w:sz w:val="28"/>
          <w:szCs w:val="28"/>
          <w:lang w:val="vi-VN"/>
        </w:rPr>
        <w:t xml:space="preserve">. </w:t>
      </w:r>
      <w:r>
        <w:rPr>
          <w:rFonts w:cs="Times New Roman"/>
          <w:i/>
          <w:spacing w:val="2"/>
          <w:sz w:val="28"/>
          <w:szCs w:val="28"/>
          <w:lang w:val="vi-VN"/>
        </w:rPr>
        <w:t>Các mặt hàng không thuộc Biểu thuế xuất khẩu ưu đãi quy định tại Phụ lục I ban hành kèm theo Nghị định này</w:t>
      </w:r>
      <w:r>
        <w:rPr>
          <w:rFonts w:cs="Times New Roman"/>
          <w:i/>
          <w:spacing w:val="2"/>
          <w:sz w:val="28"/>
          <w:szCs w:val="28"/>
          <w:lang w:val="vi-VN" w:bidi="en-US"/>
        </w:rPr>
        <w:t xml:space="preserve"> </w:t>
      </w:r>
      <w:r>
        <w:rPr>
          <w:rFonts w:cs="Times New Roman"/>
          <w:i/>
          <w:spacing w:val="2"/>
          <w:sz w:val="28"/>
          <w:szCs w:val="28"/>
          <w:u w:val="single"/>
          <w:lang w:val="vi-VN" w:bidi="en-US"/>
        </w:rPr>
        <w:t xml:space="preserve">nhưng thuộc </w:t>
      </w:r>
      <w:r>
        <w:rPr>
          <w:rFonts w:cs="Times New Roman"/>
          <w:i/>
          <w:spacing w:val="2"/>
          <w:sz w:val="28"/>
          <w:szCs w:val="28"/>
          <w:u w:val="single"/>
          <w:lang w:val="vi-VN"/>
        </w:rPr>
        <w:t xml:space="preserve">Biểu thuế xuất khẩu theo Danh mục mặt hàng chịu thuế </w:t>
      </w:r>
      <w:r>
        <w:rPr>
          <w:rFonts w:cs="Times New Roman"/>
          <w:i/>
          <w:spacing w:val="2"/>
          <w:sz w:val="28"/>
          <w:szCs w:val="28"/>
          <w:lang w:val="vi-VN"/>
        </w:rPr>
        <w:t>quy định tại</w:t>
      </w:r>
      <w:r>
        <w:rPr>
          <w:rFonts w:cs="Times New Roman"/>
          <w:i/>
          <w:color w:val="FF0000"/>
          <w:spacing w:val="2"/>
          <w:sz w:val="28"/>
          <w:szCs w:val="28"/>
          <w:lang w:val="vi-VN"/>
        </w:rPr>
        <w:t xml:space="preserve"> </w:t>
      </w:r>
      <w:r>
        <w:rPr>
          <w:rFonts w:cs="Times New Roman"/>
          <w:i/>
          <w:spacing w:val="2"/>
          <w:sz w:val="28"/>
          <w:szCs w:val="28"/>
        </w:rPr>
        <w:t>Nghị định số 57/2020/NĐ-CP ngày 25 tháng 5 năm 2020 của Chính phủ sửa đổi, bổ sung một số điều của Nghị định số 122/2016/NĐ-CP ngày 01 tháng 9 năm 2016 của Chính phủ về Biểu thuế xuất khẩu, Biểu thuế nhập khẩu ưu đãi, Danh mục hàng hóa và mức thuế tuyệt đối, thuế hỗn hợp, thuế nhập khẩu ngoài hạn ngạch thuế quan và Nghị định số 125/2017/NĐ-CP ngày 16 tháng 11 năm 2017 sửa đổi, bổ sung một số điều của Nghị định số 122/2016/NĐ-CP (sau đây gọi tắt là Nghị định số 57/2020/NĐ-CP của Chính phủ)</w:t>
      </w:r>
      <w:r>
        <w:rPr>
          <w:rFonts w:cs="Times New Roman"/>
          <w:i/>
          <w:spacing w:val="2"/>
          <w:sz w:val="28"/>
          <w:szCs w:val="28"/>
          <w:lang w:val="vi-VN"/>
        </w:rPr>
        <w:t xml:space="preserve"> và các văn bản sửa đổi, bổ sung (nếu có) </w:t>
      </w:r>
      <w:r>
        <w:rPr>
          <w:rFonts w:cs="Times New Roman"/>
          <w:i/>
          <w:spacing w:val="2"/>
          <w:sz w:val="28"/>
          <w:szCs w:val="28"/>
          <w:lang w:val="vi-VN" w:bidi="en-US"/>
        </w:rPr>
        <w:t xml:space="preserve">được áp dụng mức thuế suất 0% khi xuất khẩu sang </w:t>
      </w:r>
      <w:r>
        <w:rPr>
          <w:rFonts w:cs="Times New Roman"/>
          <w:i/>
          <w:sz w:val="28"/>
          <w:szCs w:val="28"/>
          <w:lang w:bidi="en-US"/>
        </w:rPr>
        <w:t>Liên hiệp Vương quốc Anh và Bắc Ai-len</w:t>
      </w:r>
      <w:r>
        <w:rPr>
          <w:rFonts w:cs="Times New Roman"/>
          <w:i/>
          <w:spacing w:val="2"/>
          <w:sz w:val="28"/>
          <w:szCs w:val="28"/>
          <w:lang w:val="vi-VN" w:bidi="en-US"/>
        </w:rPr>
        <w:t>.</w:t>
      </w:r>
      <w:r>
        <w:rPr>
          <w:rFonts w:cs="Times New Roman"/>
          <w:i/>
          <w:sz w:val="28"/>
          <w:szCs w:val="28"/>
          <w:lang w:val="vi-VN" w:bidi="en-US"/>
        </w:rPr>
        <w:t>”</w:t>
      </w:r>
    </w:p>
    <w:p w:rsidR="00000000" w:rsidRDefault="005F2D4A">
      <w:pPr>
        <w:shd w:val="clear" w:color="auto" w:fill="FFFFFF"/>
        <w:spacing w:before="240" w:after="120" w:line="276" w:lineRule="auto"/>
        <w:ind w:firstLine="720"/>
        <w:rPr>
          <w:rFonts w:cs="Times New Roman"/>
          <w:color w:val="000000"/>
          <w:sz w:val="28"/>
          <w:szCs w:val="28"/>
          <w:lang w:val="vi-VN" w:bidi="en-US"/>
        </w:rPr>
      </w:pPr>
      <w:r>
        <w:rPr>
          <w:rFonts w:cs="Times New Roman"/>
          <w:sz w:val="28"/>
          <w:szCs w:val="28"/>
          <w:lang w:val="vi-VN"/>
        </w:rPr>
        <w:t xml:space="preserve">- </w:t>
      </w:r>
      <w:r>
        <w:rPr>
          <w:rFonts w:cs="Times New Roman"/>
          <w:i/>
          <w:sz w:val="28"/>
          <w:szCs w:val="28"/>
          <w:lang w:val="vi-VN"/>
        </w:rPr>
        <w:t>Về đ</w:t>
      </w:r>
      <w:r>
        <w:rPr>
          <w:rFonts w:cs="Times New Roman"/>
          <w:i/>
          <w:color w:val="000000"/>
          <w:sz w:val="28"/>
          <w:szCs w:val="28"/>
          <w:lang w:val="vi-VN" w:bidi="en-US"/>
        </w:rPr>
        <w:t>iều kiện áp dụng thuế suất thuế xuất khẩu ưu đãi theo Hiệp định UKVFTA:</w:t>
      </w:r>
      <w:r>
        <w:rPr>
          <w:rFonts w:cs="Times New Roman"/>
          <w:color w:val="000000"/>
          <w:sz w:val="28"/>
          <w:szCs w:val="28"/>
          <w:lang w:val="vi-VN" w:bidi="en-US"/>
        </w:rPr>
        <w:t xml:space="preserve"> Hiệp định UKVFTA là hiệp định thứ </w:t>
      </w:r>
      <w:r>
        <w:rPr>
          <w:rFonts w:cs="Times New Roman"/>
          <w:color w:val="000000"/>
          <w:sz w:val="28"/>
          <w:szCs w:val="28"/>
          <w:lang w:bidi="en-US"/>
        </w:rPr>
        <w:t>ba</w:t>
      </w:r>
      <w:r>
        <w:rPr>
          <w:rFonts w:cs="Times New Roman"/>
          <w:color w:val="000000"/>
          <w:sz w:val="28"/>
          <w:szCs w:val="28"/>
          <w:lang w:val="vi-VN" w:bidi="en-US"/>
        </w:rPr>
        <w:t xml:space="preserve"> sau Hiệp định Đối tác Toàn diện và Tiến bộ xuyên Thái Bình Dương (CPTPP)</w:t>
      </w:r>
      <w:r>
        <w:rPr>
          <w:rFonts w:cs="Times New Roman"/>
          <w:color w:val="000000"/>
          <w:sz w:val="28"/>
          <w:szCs w:val="28"/>
          <w:lang w:bidi="en-US"/>
        </w:rPr>
        <w:t xml:space="preserve"> và Hiệp định EVFTA</w:t>
      </w:r>
      <w:r>
        <w:rPr>
          <w:rFonts w:cs="Times New Roman"/>
          <w:color w:val="000000"/>
          <w:sz w:val="28"/>
          <w:szCs w:val="28"/>
          <w:lang w:val="vi-VN" w:bidi="en-US"/>
        </w:rPr>
        <w:t xml:space="preserve"> mà Việt Nam cam kết cắt giảm/xoá bỏ thuế xuất khẩu. </w:t>
      </w:r>
      <w:proofErr w:type="gramStart"/>
      <w:r>
        <w:rPr>
          <w:rFonts w:cs="Times New Roman"/>
          <w:color w:val="000000"/>
          <w:sz w:val="28"/>
          <w:szCs w:val="28"/>
          <w:lang w:bidi="en-US"/>
        </w:rPr>
        <w:t xml:space="preserve">Tương tự như Hiệp định EVFTA, </w:t>
      </w:r>
      <w:r>
        <w:rPr>
          <w:rFonts w:cs="Times New Roman"/>
          <w:color w:val="000000"/>
          <w:sz w:val="28"/>
          <w:szCs w:val="28"/>
          <w:lang w:val="vi-VN" w:bidi="en-US"/>
        </w:rPr>
        <w:t xml:space="preserve">Hiệp định </w:t>
      </w:r>
      <w:r>
        <w:rPr>
          <w:rFonts w:cs="Times New Roman"/>
          <w:color w:val="000000"/>
          <w:sz w:val="28"/>
          <w:szCs w:val="28"/>
          <w:lang w:bidi="en-US"/>
        </w:rPr>
        <w:t>UKVFTA</w:t>
      </w:r>
      <w:r>
        <w:rPr>
          <w:rFonts w:cs="Times New Roman"/>
          <w:color w:val="000000"/>
          <w:sz w:val="28"/>
          <w:szCs w:val="28"/>
          <w:lang w:val="vi-VN" w:bidi="en-US"/>
        </w:rPr>
        <w:t xml:space="preserve"> không có quy định cụ thể về các điều kiện để được hưởng thuế suất thuế xuất khẩu ưu đãi.</w:t>
      </w:r>
      <w:proofErr w:type="gramEnd"/>
      <w:r>
        <w:rPr>
          <w:rFonts w:cs="Times New Roman"/>
          <w:color w:val="000000"/>
          <w:sz w:val="28"/>
          <w:szCs w:val="28"/>
          <w:lang w:val="vi-VN" w:bidi="en-US"/>
        </w:rPr>
        <w:t xml:space="preserve"> Tuy nhiên, để đảm bảo kiểm soát được hàng hóa thực tế được nhập khẩu vào </w:t>
      </w:r>
      <w:r>
        <w:rPr>
          <w:rFonts w:cs="Times New Roman"/>
          <w:sz w:val="28"/>
          <w:szCs w:val="28"/>
          <w:lang w:bidi="en-US"/>
        </w:rPr>
        <w:t>các</w:t>
      </w:r>
      <w:r>
        <w:rPr>
          <w:rFonts w:cs="Times New Roman"/>
          <w:sz w:val="28"/>
          <w:szCs w:val="28"/>
          <w:lang w:val="vi-VN" w:bidi="en-US"/>
        </w:rPr>
        <w:t xml:space="preserve"> lãnh thổ</w:t>
      </w:r>
      <w:r>
        <w:rPr>
          <w:rFonts w:cs="Times New Roman"/>
          <w:sz w:val="28"/>
          <w:szCs w:val="28"/>
          <w:lang w:bidi="en-US"/>
        </w:rPr>
        <w:t xml:space="preserve"> quy định tại Nghị định</w:t>
      </w:r>
      <w:r>
        <w:rPr>
          <w:rFonts w:cs="Times New Roman"/>
          <w:sz w:val="28"/>
          <w:szCs w:val="28"/>
          <w:lang w:val="vi-VN" w:bidi="en-US"/>
        </w:rPr>
        <w:t xml:space="preserve"> </w:t>
      </w:r>
      <w:r>
        <w:rPr>
          <w:rFonts w:cs="Times New Roman"/>
          <w:color w:val="000000"/>
          <w:sz w:val="28"/>
          <w:szCs w:val="28"/>
          <w:lang w:val="vi-VN" w:bidi="en-US"/>
        </w:rPr>
        <w:t xml:space="preserve">theo đúng đối tượng và tránh gian lận thương mại, dự thảo Nghị định quy định điều kiện áp dụng thuế suất thuế xuất khẩu ưu đãi là có </w:t>
      </w:r>
      <w:r>
        <w:rPr>
          <w:rFonts w:cs="Times New Roman"/>
          <w:color w:val="000000"/>
          <w:sz w:val="28"/>
          <w:szCs w:val="28"/>
          <w:lang w:bidi="en-US"/>
        </w:rPr>
        <w:t xml:space="preserve">bản sao </w:t>
      </w:r>
      <w:r>
        <w:rPr>
          <w:rFonts w:cs="Times New Roman"/>
          <w:color w:val="000000"/>
          <w:sz w:val="28"/>
          <w:szCs w:val="28"/>
          <w:lang w:val="vi-VN" w:bidi="en-US"/>
        </w:rPr>
        <w:t xml:space="preserve">chứng từ vận tải và tờ khai hải quan nhập khẩu thể hiện đích đến thuộc </w:t>
      </w:r>
      <w:r>
        <w:rPr>
          <w:rFonts w:cs="Times New Roman"/>
          <w:sz w:val="28"/>
          <w:szCs w:val="28"/>
          <w:lang w:bidi="en-US"/>
        </w:rPr>
        <w:t>Liên</w:t>
      </w:r>
      <w:r>
        <w:rPr>
          <w:rFonts w:cs="Times New Roman"/>
          <w:sz w:val="28"/>
          <w:szCs w:val="28"/>
          <w:lang w:val="vi-VN" w:bidi="en-US"/>
        </w:rPr>
        <w:t xml:space="preserve"> hiệp Vương quốc Anh và Bắc Ai-len </w:t>
      </w:r>
      <w:r>
        <w:rPr>
          <w:rFonts w:cs="Times New Roman"/>
          <w:sz w:val="28"/>
          <w:szCs w:val="28"/>
          <w:lang w:bidi="en-US"/>
        </w:rPr>
        <w:t>quy định tại Nghị định</w:t>
      </w:r>
      <w:r>
        <w:rPr>
          <w:rFonts w:cs="Times New Roman"/>
          <w:sz w:val="28"/>
          <w:szCs w:val="28"/>
          <w:lang w:val="vi-VN" w:bidi="en-US"/>
        </w:rPr>
        <w:t xml:space="preserve"> </w:t>
      </w:r>
      <w:r>
        <w:rPr>
          <w:rFonts w:cs="Times New Roman"/>
          <w:color w:val="000000"/>
          <w:sz w:val="28"/>
          <w:szCs w:val="28"/>
          <w:lang w:val="vi-VN" w:bidi="en-US"/>
        </w:rPr>
        <w:t xml:space="preserve">(tương tự quy định tại Nghị định số 111/2020/NĐ-CP ngày 18/9/2020 của Chính phủ về Biểu thuế xuất khẩu ưu đãi, </w:t>
      </w:r>
      <w:r>
        <w:rPr>
          <w:rFonts w:cs="Times New Roman"/>
          <w:color w:val="000000"/>
          <w:sz w:val="28"/>
          <w:szCs w:val="28"/>
          <w:lang w:val="vi-VN" w:bidi="en-US"/>
        </w:rPr>
        <w:lastRenderedPageBreak/>
        <w:t xml:space="preserve">Biểu thuế nhập khẩu ưu đãi đặc biệt của Việt Nam để thực hiện Hiệp định EVFTA giai đoạn </w:t>
      </w:r>
      <w:commentRangeStart w:id="3"/>
      <w:r>
        <w:rPr>
          <w:rFonts w:cs="Times New Roman"/>
          <w:color w:val="000000"/>
          <w:sz w:val="28"/>
          <w:szCs w:val="28"/>
          <w:lang w:val="vi-VN" w:bidi="en-US"/>
        </w:rPr>
        <w:t>202</w:t>
      </w:r>
      <w:r>
        <w:rPr>
          <w:rFonts w:cs="Times New Roman"/>
          <w:color w:val="000000"/>
          <w:sz w:val="28"/>
          <w:szCs w:val="28"/>
          <w:lang w:bidi="en-US"/>
        </w:rPr>
        <w:t>0</w:t>
      </w:r>
      <w:commentRangeEnd w:id="3"/>
      <w:r w:rsidR="00280AC8" w:rsidRPr="00280AC8">
        <w:rPr>
          <w:rStyle w:val="CommentReference"/>
          <w:rFonts w:cs="Times New Roman"/>
          <w:sz w:val="28"/>
          <w:szCs w:val="28"/>
        </w:rPr>
        <w:commentReference w:id="3"/>
      </w:r>
      <w:r>
        <w:rPr>
          <w:rFonts w:cs="Times New Roman"/>
          <w:color w:val="000000"/>
          <w:sz w:val="28"/>
          <w:szCs w:val="28"/>
          <w:lang w:val="vi-VN" w:bidi="en-US"/>
        </w:rPr>
        <w:t>-2022).</w:t>
      </w:r>
    </w:p>
    <w:p w:rsidR="00000000" w:rsidRDefault="005F2D4A">
      <w:pPr>
        <w:shd w:val="clear" w:color="auto" w:fill="FFFFFF"/>
        <w:spacing w:before="240" w:after="120" w:line="276" w:lineRule="auto"/>
        <w:ind w:firstLine="720"/>
        <w:rPr>
          <w:rFonts w:cs="Times New Roman"/>
          <w:color w:val="000000"/>
          <w:sz w:val="28"/>
          <w:szCs w:val="28"/>
          <w:lang w:val="vi-VN"/>
        </w:rPr>
      </w:pPr>
      <w:r>
        <w:rPr>
          <w:rFonts w:cs="Times New Roman"/>
          <w:color w:val="000000"/>
          <w:sz w:val="28"/>
          <w:szCs w:val="28"/>
          <w:lang w:val="vi-VN"/>
        </w:rPr>
        <w:t xml:space="preserve">- </w:t>
      </w:r>
      <w:r>
        <w:rPr>
          <w:rFonts w:cs="Times New Roman"/>
          <w:i/>
          <w:color w:val="000000"/>
          <w:sz w:val="28"/>
          <w:szCs w:val="28"/>
          <w:lang w:val="vi-VN"/>
        </w:rPr>
        <w:t>Về thủ tục áp dụng thuế suất thuế xuất khẩu ưu đãi thực hiện Hiệp định UKVFTA:</w:t>
      </w:r>
      <w:r>
        <w:rPr>
          <w:rFonts w:cs="Times New Roman"/>
          <w:color w:val="000000"/>
          <w:sz w:val="28"/>
          <w:szCs w:val="28"/>
          <w:lang w:val="vi-VN"/>
        </w:rPr>
        <w:t xml:space="preserve"> Theo quy định hiện hành, người khai hải quan thực hiện khai hải quan theo quy định tại mục V của Nghị định số 08/2015/NĐ-CP ngày 21/01/2015 của Chính phủ quy định chi tiết và biện pháp thi hành Luật Hải quan về thủ tục hải quan, kiểm tra, giám sát, kiểm soát hải quan và Nghị định số 59/2018/NĐ-CP ngày 20/4/2018 sửa đổi, bổ sung một số điều của Nghị định số </w:t>
      </w:r>
      <w:hyperlink r:id="rId12" w:tgtFrame="_blank" w:tooltip="Nghị định 08/2015/NĐ-CP" w:history="1">
        <w:r>
          <w:rPr>
            <w:rFonts w:cs="Times New Roman"/>
            <w:color w:val="000000"/>
            <w:sz w:val="28"/>
            <w:szCs w:val="28"/>
            <w:lang w:val="vi-VN"/>
          </w:rPr>
          <w:t>08/2015/NĐ-CP</w:t>
        </w:r>
      </w:hyperlink>
      <w:r>
        <w:rPr>
          <w:rFonts w:cs="Times New Roman"/>
          <w:color w:val="000000"/>
          <w:sz w:val="28"/>
          <w:szCs w:val="28"/>
          <w:lang w:val="vi-VN"/>
        </w:rPr>
        <w:t xml:space="preserve">. Tuy nhiên, biểu thuế xuất khẩu ưu đãi ban hành kèm theo dự thảo Nghị định chỉ áp dụng đối với hàng hoá xuất khẩu có điểm đến là </w:t>
      </w:r>
      <w:r>
        <w:rPr>
          <w:rFonts w:cs="Times New Roman"/>
          <w:sz w:val="28"/>
          <w:szCs w:val="28"/>
          <w:lang w:bidi="en-US"/>
        </w:rPr>
        <w:t>Liên</w:t>
      </w:r>
      <w:r>
        <w:rPr>
          <w:rFonts w:cs="Times New Roman"/>
          <w:sz w:val="28"/>
          <w:szCs w:val="28"/>
          <w:lang w:val="vi-VN" w:bidi="en-US"/>
        </w:rPr>
        <w:t xml:space="preserve"> hiệp Vương quốc Anh và Bắc Ai-len</w:t>
      </w:r>
      <w:r>
        <w:rPr>
          <w:rFonts w:cs="Times New Roman"/>
          <w:sz w:val="28"/>
          <w:szCs w:val="28"/>
          <w:lang w:bidi="en-US"/>
        </w:rPr>
        <w:t xml:space="preserve"> quy định tại Nghị định</w:t>
      </w:r>
      <w:r>
        <w:rPr>
          <w:rFonts w:cs="Times New Roman"/>
          <w:sz w:val="28"/>
          <w:szCs w:val="28"/>
          <w:lang w:val="vi-VN" w:bidi="en-US"/>
        </w:rPr>
        <w:t xml:space="preserve"> </w:t>
      </w:r>
      <w:r>
        <w:rPr>
          <w:rFonts w:cs="Times New Roman"/>
          <w:color w:val="000000"/>
          <w:sz w:val="28"/>
          <w:szCs w:val="28"/>
          <w:lang w:val="vi-VN"/>
        </w:rPr>
        <w:t xml:space="preserve">nên cần bổ sung 02 loại hồ sơ (bản </w:t>
      </w:r>
      <w:r>
        <w:rPr>
          <w:rFonts w:cs="Times New Roman"/>
          <w:color w:val="000000"/>
          <w:sz w:val="28"/>
          <w:szCs w:val="28"/>
        </w:rPr>
        <w:t>sao</w:t>
      </w:r>
      <w:r>
        <w:rPr>
          <w:rFonts w:cs="Times New Roman"/>
          <w:color w:val="000000"/>
          <w:sz w:val="28"/>
          <w:szCs w:val="28"/>
          <w:lang w:val="vi-VN"/>
        </w:rPr>
        <w:t xml:space="preserve"> chứng từ vận tải và bản </w:t>
      </w:r>
      <w:r>
        <w:rPr>
          <w:rFonts w:cs="Times New Roman"/>
          <w:color w:val="000000"/>
          <w:sz w:val="28"/>
          <w:szCs w:val="28"/>
        </w:rPr>
        <w:t>sao</w:t>
      </w:r>
      <w:r>
        <w:rPr>
          <w:rFonts w:cs="Times New Roman"/>
          <w:color w:val="000000"/>
          <w:sz w:val="28"/>
          <w:szCs w:val="28"/>
          <w:lang w:val="vi-VN"/>
        </w:rPr>
        <w:t xml:space="preserve"> tờ khai hải quan nhập khẩu) để tránh các trường hợp gian lận thương mại. Việc bổ sung này không phát sinh thêm thủ tục hành chính mà chỉ phát sinh thêm giấy tờ cần nộp để chứng minh lô hàng đủ điều kiện được hưởng thuế suất thuế xuất khẩu ưu đãi. </w:t>
      </w:r>
      <w:r>
        <w:rPr>
          <w:rFonts w:cs="Times New Roman"/>
          <w:sz w:val="28"/>
          <w:szCs w:val="28"/>
          <w:lang w:val="vi-VN"/>
        </w:rPr>
        <w:t>Việc bổ sung</w:t>
      </w:r>
      <w:r>
        <w:rPr>
          <w:rFonts w:cs="Times New Roman"/>
          <w:sz w:val="28"/>
          <w:szCs w:val="28"/>
        </w:rPr>
        <w:t xml:space="preserve"> </w:t>
      </w:r>
      <w:r>
        <w:rPr>
          <w:rFonts w:cs="Times New Roman"/>
          <w:sz w:val="28"/>
          <w:szCs w:val="28"/>
          <w:lang w:val="vi-VN"/>
        </w:rPr>
        <w:t xml:space="preserve">bản </w:t>
      </w:r>
      <w:r>
        <w:rPr>
          <w:rFonts w:cs="Times New Roman"/>
          <w:sz w:val="28"/>
          <w:szCs w:val="28"/>
        </w:rPr>
        <w:t>sao</w:t>
      </w:r>
      <w:r>
        <w:rPr>
          <w:rFonts w:cs="Times New Roman"/>
          <w:sz w:val="28"/>
          <w:szCs w:val="28"/>
          <w:lang w:val="vi-VN"/>
        </w:rPr>
        <w:t xml:space="preserve"> chứng từ vận tải và</w:t>
      </w:r>
      <w:r>
        <w:rPr>
          <w:rFonts w:cs="Times New Roman"/>
          <w:sz w:val="28"/>
          <w:szCs w:val="28"/>
        </w:rPr>
        <w:t xml:space="preserve"> </w:t>
      </w:r>
      <w:r>
        <w:rPr>
          <w:rFonts w:cs="Times New Roman"/>
          <w:sz w:val="28"/>
          <w:szCs w:val="28"/>
          <w:lang w:val="vi-VN"/>
        </w:rPr>
        <w:t xml:space="preserve">bản </w:t>
      </w:r>
      <w:r>
        <w:rPr>
          <w:rFonts w:cs="Times New Roman"/>
          <w:sz w:val="28"/>
          <w:szCs w:val="28"/>
        </w:rPr>
        <w:t>sao</w:t>
      </w:r>
      <w:r>
        <w:rPr>
          <w:rFonts w:cs="Times New Roman"/>
          <w:sz w:val="28"/>
          <w:szCs w:val="28"/>
          <w:lang w:val="vi-VN"/>
        </w:rPr>
        <w:t xml:space="preserve"> tờ khai nhập khẩu phù hợp với quy định của Điều </w:t>
      </w:r>
      <w:r>
        <w:rPr>
          <w:rFonts w:cs="Times New Roman"/>
          <w:sz w:val="28"/>
          <w:szCs w:val="28"/>
        </w:rPr>
        <w:t>71</w:t>
      </w:r>
      <w:r>
        <w:rPr>
          <w:rFonts w:cs="Times New Roman"/>
          <w:sz w:val="28"/>
          <w:szCs w:val="28"/>
          <w:lang w:val="vi-VN"/>
        </w:rPr>
        <w:t xml:space="preserve"> Luật Quản lý thuế số </w:t>
      </w:r>
      <w:r>
        <w:rPr>
          <w:rFonts w:cs="Times New Roman"/>
          <w:sz w:val="28"/>
          <w:szCs w:val="28"/>
        </w:rPr>
        <w:t>3</w:t>
      </w:r>
      <w:r>
        <w:rPr>
          <w:rFonts w:cs="Times New Roman"/>
          <w:sz w:val="28"/>
          <w:szCs w:val="28"/>
          <w:lang w:val="vi-VN"/>
        </w:rPr>
        <w:t>8/201</w:t>
      </w:r>
      <w:r>
        <w:rPr>
          <w:rFonts w:cs="Times New Roman"/>
          <w:sz w:val="28"/>
          <w:szCs w:val="28"/>
        </w:rPr>
        <w:t>9</w:t>
      </w:r>
      <w:r>
        <w:rPr>
          <w:rFonts w:cs="Times New Roman"/>
          <w:sz w:val="28"/>
          <w:szCs w:val="28"/>
          <w:lang w:val="vi-VN"/>
        </w:rPr>
        <w:t>/QH1</w:t>
      </w:r>
      <w:r>
        <w:rPr>
          <w:rFonts w:cs="Times New Roman"/>
          <w:sz w:val="28"/>
          <w:szCs w:val="28"/>
        </w:rPr>
        <w:t>4</w:t>
      </w:r>
      <w:r>
        <w:rPr>
          <w:rFonts w:cs="Times New Roman"/>
          <w:sz w:val="28"/>
          <w:szCs w:val="28"/>
          <w:lang w:val="vi-VN"/>
        </w:rPr>
        <w:t xml:space="preserve"> ngày </w:t>
      </w:r>
      <w:r>
        <w:rPr>
          <w:rFonts w:cs="Times New Roman"/>
          <w:sz w:val="28"/>
          <w:szCs w:val="28"/>
        </w:rPr>
        <w:t>13</w:t>
      </w:r>
      <w:r>
        <w:rPr>
          <w:rFonts w:cs="Times New Roman"/>
          <w:sz w:val="28"/>
          <w:szCs w:val="28"/>
          <w:lang w:val="vi-VN"/>
        </w:rPr>
        <w:t>/</w:t>
      </w:r>
      <w:r>
        <w:rPr>
          <w:rFonts w:cs="Times New Roman"/>
          <w:sz w:val="28"/>
          <w:szCs w:val="28"/>
        </w:rPr>
        <w:t>6</w:t>
      </w:r>
      <w:r>
        <w:rPr>
          <w:rFonts w:cs="Times New Roman"/>
          <w:sz w:val="28"/>
          <w:szCs w:val="28"/>
          <w:lang w:val="vi-VN"/>
        </w:rPr>
        <w:t>/20</w:t>
      </w:r>
      <w:r>
        <w:rPr>
          <w:rFonts w:cs="Times New Roman"/>
          <w:sz w:val="28"/>
          <w:szCs w:val="28"/>
        </w:rPr>
        <w:t>19</w:t>
      </w:r>
      <w:r>
        <w:rPr>
          <w:rFonts w:cs="Times New Roman"/>
          <w:sz w:val="28"/>
          <w:szCs w:val="28"/>
          <w:lang w:val="vi-VN"/>
        </w:rPr>
        <w:t xml:space="preserve"> và tương tự như quy định tại Nghị định số 111/2020/NĐ-CP. </w:t>
      </w:r>
    </w:p>
    <w:p w:rsidR="00000000" w:rsidRDefault="005F2D4A">
      <w:pPr>
        <w:shd w:val="clear" w:color="auto" w:fill="FFFFFF"/>
        <w:spacing w:before="240" w:after="120" w:line="276" w:lineRule="auto"/>
        <w:ind w:firstLine="720"/>
        <w:rPr>
          <w:rFonts w:cs="Times New Roman"/>
          <w:sz w:val="28"/>
          <w:szCs w:val="28"/>
          <w:lang w:val="vi-VN"/>
        </w:rPr>
      </w:pPr>
      <w:r>
        <w:rPr>
          <w:rFonts w:cs="Times New Roman"/>
          <w:color w:val="000000"/>
          <w:sz w:val="28"/>
          <w:szCs w:val="28"/>
          <w:lang w:val="vi-VN"/>
        </w:rPr>
        <w:t xml:space="preserve">+ </w:t>
      </w:r>
      <w:r>
        <w:rPr>
          <w:rFonts w:cs="Times New Roman"/>
          <w:sz w:val="28"/>
          <w:szCs w:val="28"/>
          <w:lang w:val="vi-VN"/>
        </w:rPr>
        <w:t>Tại thời điểm làm thủ tục hải quan, người khai hải quan thực hiện khai tờ khai xuất khẩu, áp dụng thuế suất thuế xuất khẩu, tính thuế và nộp thuế theo Biểu thuế xuất khẩu theo Danh mục mặt hàng chịu thuế tại Nghị định số 5</w:t>
      </w:r>
      <w:r>
        <w:rPr>
          <w:rFonts w:cs="Times New Roman"/>
          <w:sz w:val="28"/>
          <w:szCs w:val="28"/>
        </w:rPr>
        <w:t>7</w:t>
      </w:r>
      <w:r>
        <w:rPr>
          <w:rFonts w:cs="Times New Roman"/>
          <w:sz w:val="28"/>
          <w:szCs w:val="28"/>
          <w:lang w:val="vi-VN"/>
        </w:rPr>
        <w:t>/20</w:t>
      </w:r>
      <w:r>
        <w:rPr>
          <w:rFonts w:cs="Times New Roman"/>
          <w:sz w:val="28"/>
          <w:szCs w:val="28"/>
        </w:rPr>
        <w:t>20</w:t>
      </w:r>
      <w:r>
        <w:rPr>
          <w:rFonts w:cs="Times New Roman"/>
          <w:sz w:val="28"/>
          <w:szCs w:val="28"/>
          <w:lang w:val="vi-VN"/>
        </w:rPr>
        <w:t xml:space="preserve">/NĐ-CP của Chính phủ và các văn bản sửa đổi, bổ sung (nếu có). </w:t>
      </w:r>
    </w:p>
    <w:p w:rsidR="00000000" w:rsidRDefault="005F2D4A">
      <w:pPr>
        <w:spacing w:before="240" w:after="120" w:line="276" w:lineRule="auto"/>
        <w:ind w:firstLine="720"/>
        <w:rPr>
          <w:rFonts w:cs="Times New Roman"/>
          <w:sz w:val="28"/>
          <w:szCs w:val="28"/>
        </w:rPr>
      </w:pPr>
      <w:r>
        <w:rPr>
          <w:rFonts w:cs="Times New Roman"/>
          <w:sz w:val="28"/>
          <w:szCs w:val="28"/>
          <w:lang w:val="vi-VN"/>
        </w:rPr>
        <w:t>+ Trong thời hạn 0</w:t>
      </w:r>
      <w:r>
        <w:rPr>
          <w:rFonts w:cs="Times New Roman"/>
          <w:sz w:val="28"/>
          <w:szCs w:val="28"/>
        </w:rPr>
        <w:t>1</w:t>
      </w:r>
      <w:r>
        <w:rPr>
          <w:rFonts w:cs="Times New Roman"/>
          <w:sz w:val="28"/>
          <w:szCs w:val="28"/>
          <w:lang w:val="vi-VN"/>
        </w:rPr>
        <w:t xml:space="preserve"> năm kể từ ngày đăng ký tờ khai xuất khẩu, người khai hải quan nộp </w:t>
      </w:r>
      <w:r>
        <w:rPr>
          <w:rFonts w:cs="Times New Roman"/>
          <w:sz w:val="28"/>
          <w:szCs w:val="28"/>
        </w:rPr>
        <w:t xml:space="preserve">01 </w:t>
      </w:r>
      <w:r>
        <w:rPr>
          <w:rFonts w:cs="Times New Roman"/>
          <w:color w:val="000000"/>
          <w:sz w:val="28"/>
          <w:szCs w:val="28"/>
          <w:lang w:val="vi-VN"/>
        </w:rPr>
        <w:t xml:space="preserve">bản </w:t>
      </w:r>
      <w:r>
        <w:rPr>
          <w:rFonts w:cs="Times New Roman"/>
          <w:color w:val="000000"/>
          <w:sz w:val="28"/>
          <w:szCs w:val="28"/>
        </w:rPr>
        <w:t>sao</w:t>
      </w:r>
      <w:r>
        <w:rPr>
          <w:rFonts w:cs="Times New Roman"/>
          <w:color w:val="000000"/>
          <w:sz w:val="28"/>
          <w:szCs w:val="28"/>
          <w:lang w:val="vi-VN"/>
        </w:rPr>
        <w:t xml:space="preserve"> chứng từ vận tải và </w:t>
      </w:r>
      <w:r>
        <w:rPr>
          <w:rFonts w:cs="Times New Roman"/>
          <w:color w:val="000000"/>
          <w:sz w:val="28"/>
          <w:szCs w:val="28"/>
        </w:rPr>
        <w:t xml:space="preserve">01 </w:t>
      </w:r>
      <w:r>
        <w:rPr>
          <w:rFonts w:cs="Times New Roman"/>
          <w:color w:val="000000"/>
          <w:sz w:val="28"/>
          <w:szCs w:val="28"/>
          <w:lang w:val="vi-VN"/>
        </w:rPr>
        <w:t xml:space="preserve">bản </w:t>
      </w:r>
      <w:r>
        <w:rPr>
          <w:rFonts w:cs="Times New Roman"/>
          <w:color w:val="000000"/>
          <w:sz w:val="28"/>
          <w:szCs w:val="28"/>
        </w:rPr>
        <w:t>sao</w:t>
      </w:r>
      <w:r>
        <w:rPr>
          <w:rFonts w:cs="Times New Roman"/>
          <w:color w:val="000000"/>
          <w:sz w:val="28"/>
          <w:szCs w:val="28"/>
          <w:lang w:val="vi-VN"/>
        </w:rPr>
        <w:t xml:space="preserve"> tờ khai hải quan nhập khẩu </w:t>
      </w:r>
      <w:r>
        <w:rPr>
          <w:rFonts w:cs="Times New Roman"/>
          <w:sz w:val="28"/>
          <w:szCs w:val="28"/>
          <w:lang w:val="vi-VN"/>
        </w:rPr>
        <w:t>và thực hiện khai bổ sung theo quy định của pháp luật hải quan để được áp dụng mức thuế suất thuế xuất khẩu ưu đãi theo Hiệp định UKVFTA.</w:t>
      </w:r>
      <w:r>
        <w:rPr>
          <w:rFonts w:cs="Times New Roman"/>
          <w:sz w:val="28"/>
          <w:szCs w:val="28"/>
        </w:rPr>
        <w:t xml:space="preserve"> </w:t>
      </w:r>
      <w:r>
        <w:rPr>
          <w:rFonts w:cs="Times New Roman"/>
          <w:spacing w:val="4"/>
          <w:sz w:val="28"/>
          <w:szCs w:val="28"/>
        </w:rPr>
        <w:t xml:space="preserve">Quá thời hạn 01 năm nêu trên, hàng hóa xuất khẩu không được áp dụng thuế suất thuế xuất khẩu ưu đãi </w:t>
      </w:r>
      <w:proofErr w:type="gramStart"/>
      <w:r>
        <w:rPr>
          <w:rFonts w:cs="Times New Roman"/>
          <w:spacing w:val="4"/>
          <w:sz w:val="28"/>
          <w:szCs w:val="28"/>
        </w:rPr>
        <w:t>theo</w:t>
      </w:r>
      <w:proofErr w:type="gramEnd"/>
      <w:r>
        <w:rPr>
          <w:rFonts w:cs="Times New Roman"/>
          <w:spacing w:val="4"/>
          <w:sz w:val="28"/>
          <w:szCs w:val="28"/>
        </w:rPr>
        <w:t xml:space="preserve"> </w:t>
      </w:r>
      <w:r>
        <w:rPr>
          <w:rFonts w:cs="Times New Roman"/>
          <w:spacing w:val="-4"/>
          <w:sz w:val="28"/>
          <w:szCs w:val="28"/>
        </w:rPr>
        <w:t>Hiệp định UKVFTA.</w:t>
      </w:r>
      <w:r>
        <w:rPr>
          <w:rFonts w:cs="Times New Roman"/>
          <w:sz w:val="28"/>
          <w:szCs w:val="28"/>
          <w:lang w:val="vi-VN"/>
        </w:rPr>
        <w:t xml:space="preserve"> Về thời hạn nộp </w:t>
      </w:r>
      <w:r>
        <w:rPr>
          <w:rFonts w:cs="Times New Roman"/>
          <w:sz w:val="28"/>
          <w:szCs w:val="28"/>
        </w:rPr>
        <w:t xml:space="preserve">bản sao </w:t>
      </w:r>
      <w:r>
        <w:rPr>
          <w:rFonts w:cs="Times New Roman"/>
          <w:sz w:val="28"/>
          <w:szCs w:val="28"/>
          <w:lang w:val="vi-VN"/>
        </w:rPr>
        <w:t>chứng từ vận tải và bản sao tờ khai nhập khẩu, Hiệp định UKVFTA không quy định cụ thể.</w:t>
      </w:r>
    </w:p>
    <w:p w:rsidR="00000000" w:rsidRDefault="005F2D4A">
      <w:pPr>
        <w:spacing w:before="240" w:after="120" w:line="276" w:lineRule="auto"/>
        <w:ind w:firstLine="720"/>
        <w:rPr>
          <w:rFonts w:cs="Times New Roman"/>
          <w:sz w:val="28"/>
          <w:szCs w:val="28"/>
        </w:rPr>
      </w:pPr>
      <w:r>
        <w:rPr>
          <w:rFonts w:cs="Times New Roman"/>
          <w:sz w:val="28"/>
          <w:szCs w:val="28"/>
          <w:lang w:val="vi-VN"/>
        </w:rPr>
        <w:t xml:space="preserve">+ Cơ quan hải quan thực hiện kiểm tra hồ sơ, kiểm tra mức thuế suất thuế xuất khẩu ưu đãi, nếu hàng hóa xuất khẩu đáp ứng đủ các điều kiện quy định tại Khoản </w:t>
      </w:r>
      <w:r>
        <w:rPr>
          <w:rFonts w:cs="Times New Roman"/>
          <w:sz w:val="28"/>
          <w:szCs w:val="28"/>
        </w:rPr>
        <w:t>2</w:t>
      </w:r>
      <w:r>
        <w:rPr>
          <w:rFonts w:cs="Times New Roman"/>
          <w:sz w:val="28"/>
          <w:szCs w:val="28"/>
          <w:lang w:val="vi-VN"/>
        </w:rPr>
        <w:t xml:space="preserve"> Điều 4 của Nghị định sẽ được áp dụng thuế suất thuế xuất khẩu ưu đãi theo Hiệp định UKVFTA và thực hiện xử lý tiền thuế nộp thừa cho người khai hải quan theo quy định của pháp luật về quản lý thuế. </w:t>
      </w:r>
    </w:p>
    <w:p w:rsidR="00000000" w:rsidRDefault="00C554AA">
      <w:pPr>
        <w:shd w:val="clear" w:color="auto" w:fill="FFFFFF"/>
        <w:spacing w:before="240" w:after="120" w:line="276" w:lineRule="auto"/>
        <w:ind w:firstLine="720"/>
        <w:rPr>
          <w:rFonts w:cs="Times New Roman"/>
          <w:sz w:val="28"/>
          <w:szCs w:val="28"/>
        </w:rPr>
      </w:pPr>
      <w:proofErr w:type="gramStart"/>
      <w:r>
        <w:rPr>
          <w:rFonts w:cs="Times New Roman"/>
          <w:i/>
          <w:sz w:val="28"/>
          <w:szCs w:val="28"/>
        </w:rPr>
        <w:lastRenderedPageBreak/>
        <w:t xml:space="preserve">- </w:t>
      </w:r>
      <w:r w:rsidR="00280AC8" w:rsidRPr="00280AC8">
        <w:rPr>
          <w:rFonts w:cs="Times New Roman"/>
          <w:i/>
          <w:sz w:val="28"/>
          <w:szCs w:val="28"/>
          <w:lang w:val="vi-VN"/>
        </w:rPr>
        <w:t xml:space="preserve">Đối với hàng hóa xuất khẩu từ nội địa Việt Nam vào khu phi thuế quan: </w:t>
      </w:r>
      <w:r w:rsidR="006C6854">
        <w:rPr>
          <w:rFonts w:cs="Times New Roman"/>
          <w:sz w:val="28"/>
          <w:szCs w:val="28"/>
        </w:rPr>
        <w:t>Hiệp định UKVFTA kế thừa cơ bản các cam kết của Việt Nam tại Hiệp định EVFTA.</w:t>
      </w:r>
      <w:proofErr w:type="gramEnd"/>
      <w:r w:rsidR="006C6854">
        <w:rPr>
          <w:rFonts w:cs="Times New Roman"/>
          <w:sz w:val="28"/>
          <w:szCs w:val="28"/>
        </w:rPr>
        <w:t xml:space="preserve"> Do vậy, đ</w:t>
      </w:r>
      <w:r>
        <w:rPr>
          <w:rFonts w:cs="Times New Roman"/>
          <w:sz w:val="28"/>
          <w:szCs w:val="28"/>
        </w:rPr>
        <w:t>ể đảm bảo thống nhất với quy định tại Nghị định 111/2020/NĐ-CP ban hành biểu thuế Hiệp định EVFTA, dự thảo Nghị định ban hành biểu thuế Hiệp định UKVFTA không quy định áp dụng thuế xuất khẩu ưu đãi đối với hàng hóa từ nội địa Việt Nam xuất khẩu vào khu phi thuế quan.</w:t>
      </w:r>
    </w:p>
    <w:p w:rsidR="00000000" w:rsidRDefault="005F2D4A">
      <w:pPr>
        <w:shd w:val="clear" w:color="auto" w:fill="FFFFFF"/>
        <w:spacing w:before="240" w:after="120" w:line="276" w:lineRule="auto"/>
        <w:ind w:firstLine="720"/>
        <w:rPr>
          <w:rFonts w:cs="Times New Roman"/>
          <w:b/>
          <w:bCs/>
          <w:color w:val="000000"/>
          <w:sz w:val="28"/>
          <w:szCs w:val="28"/>
          <w:lang w:val="vi-VN" w:eastAsia="vi-VN"/>
        </w:rPr>
      </w:pPr>
      <w:r>
        <w:rPr>
          <w:rFonts w:cs="Times New Roman"/>
          <w:b/>
          <w:bCs/>
          <w:color w:val="000000"/>
          <w:sz w:val="28"/>
          <w:szCs w:val="28"/>
          <w:lang w:val="vi-VN" w:eastAsia="vi-VN"/>
        </w:rPr>
        <w:t>3.4. Về Biểu thuế nhập khẩu ưu đãi đặc biệt của Việt Nam để thực hiện Hiệp định UKVFTA (Điều 5)</w:t>
      </w:r>
    </w:p>
    <w:p w:rsidR="00000000" w:rsidRDefault="005F2D4A">
      <w:pPr>
        <w:shd w:val="clear" w:color="auto" w:fill="FFFFFF"/>
        <w:spacing w:before="240" w:after="120" w:line="276" w:lineRule="auto"/>
        <w:ind w:firstLine="720"/>
        <w:rPr>
          <w:rFonts w:cs="Times New Roman"/>
          <w:sz w:val="28"/>
          <w:szCs w:val="28"/>
          <w:lang w:val="vi-VN" w:bidi="en-US"/>
        </w:rPr>
      </w:pPr>
      <w:r>
        <w:rPr>
          <w:rFonts w:cs="Times New Roman"/>
          <w:bCs/>
          <w:color w:val="000000"/>
          <w:sz w:val="28"/>
          <w:szCs w:val="28"/>
          <w:lang w:val="vi-VN" w:eastAsia="vi-VN"/>
        </w:rPr>
        <w:t xml:space="preserve">- </w:t>
      </w:r>
      <w:r>
        <w:rPr>
          <w:rFonts w:cs="Times New Roman"/>
          <w:color w:val="000000"/>
          <w:sz w:val="28"/>
          <w:szCs w:val="28"/>
          <w:lang w:val="vi-VN" w:eastAsia="vi-VN"/>
        </w:rPr>
        <w:t xml:space="preserve">Biểu thuế nhập khẩu ưu đãi đặc biệt gồm </w:t>
      </w:r>
      <w:r>
        <w:rPr>
          <w:rFonts w:cs="Times New Roman"/>
          <w:sz w:val="28"/>
          <w:szCs w:val="28"/>
          <w:lang w:val="vi-VN" w:bidi="en-US"/>
        </w:rPr>
        <w:t xml:space="preserve">mã hàng, mô tả hàng hóa, mức thuế suất thuế nhập khẩu ưu đãi đặc biệt áp dụng đối với 10.857 dòng thuế, trong đó có </w:t>
      </w:r>
      <w:r>
        <w:rPr>
          <w:rFonts w:cs="Times New Roman"/>
          <w:sz w:val="28"/>
          <w:szCs w:val="28"/>
          <w:lang w:val="vi-VN"/>
        </w:rPr>
        <w:t>10.773</w:t>
      </w:r>
      <w:r>
        <w:rPr>
          <w:rFonts w:cs="Times New Roman"/>
          <w:sz w:val="28"/>
          <w:szCs w:val="28"/>
          <w:lang w:val="nl-NL"/>
        </w:rPr>
        <w:t xml:space="preserve"> dòng thuế theo cấp độ 8 số và </w:t>
      </w:r>
      <w:r>
        <w:rPr>
          <w:rFonts w:cs="Times New Roman"/>
          <w:sz w:val="28"/>
          <w:szCs w:val="28"/>
          <w:lang w:val="vi-VN"/>
        </w:rPr>
        <w:t>84</w:t>
      </w:r>
      <w:r>
        <w:rPr>
          <w:rFonts w:cs="Times New Roman"/>
          <w:sz w:val="28"/>
          <w:szCs w:val="28"/>
          <w:lang w:val="nl-NL"/>
        </w:rPr>
        <w:t xml:space="preserve"> dòng thuế được chi tiết theo cấp độ 10 số. </w:t>
      </w:r>
    </w:p>
    <w:p w:rsidR="00000000" w:rsidRDefault="005F2D4A">
      <w:pPr>
        <w:shd w:val="clear" w:color="auto" w:fill="FFFFFF"/>
        <w:spacing w:before="240" w:after="120" w:line="276" w:lineRule="auto"/>
        <w:ind w:firstLine="720"/>
        <w:rPr>
          <w:rFonts w:eastAsia="Calibri" w:cs="Times New Roman"/>
          <w:color w:val="000000"/>
          <w:sz w:val="28"/>
          <w:szCs w:val="28"/>
          <w:lang w:val="vi-VN" w:bidi="ar-SA"/>
        </w:rPr>
      </w:pPr>
      <w:r>
        <w:rPr>
          <w:rFonts w:eastAsia="Calibri" w:cs="Times New Roman"/>
          <w:color w:val="000000"/>
          <w:sz w:val="28"/>
          <w:szCs w:val="28"/>
          <w:lang w:val="vi-VN" w:bidi="ar-SA"/>
        </w:rPr>
        <w:t xml:space="preserve"> - </w:t>
      </w:r>
      <w:r>
        <w:rPr>
          <w:rFonts w:eastAsia="Calibri" w:cs="Times New Roman"/>
          <w:color w:val="000000"/>
          <w:sz w:val="28"/>
          <w:szCs w:val="28"/>
          <w:lang w:val="vi-VN"/>
        </w:rPr>
        <w:t>Về mức thuế nhập khẩu ưu đãi đặc biệt: năm 2021 là 7,73%; năm 2022 là 6,2%</w:t>
      </w:r>
      <w:r>
        <w:rPr>
          <w:rFonts w:eastAsia="Calibri" w:cs="Times New Roman"/>
          <w:color w:val="000000"/>
          <w:sz w:val="28"/>
          <w:szCs w:val="28"/>
          <w:lang w:val="vi-VN" w:bidi="ar-SA"/>
        </w:rPr>
        <w:t xml:space="preserve">. </w:t>
      </w:r>
    </w:p>
    <w:p w:rsidR="00000000" w:rsidRDefault="005F2D4A">
      <w:pPr>
        <w:shd w:val="clear" w:color="auto" w:fill="FFFFFF"/>
        <w:spacing w:before="240" w:after="120" w:line="276" w:lineRule="auto"/>
        <w:ind w:firstLine="720"/>
        <w:rPr>
          <w:rFonts w:eastAsia="Calibri" w:cs="Times New Roman"/>
          <w:color w:val="000000"/>
          <w:sz w:val="28"/>
          <w:szCs w:val="28"/>
          <w:lang w:val="vi-VN" w:bidi="ar-SA"/>
        </w:rPr>
      </w:pPr>
      <w:r>
        <w:rPr>
          <w:rFonts w:eastAsia="Calibri" w:cs="Times New Roman"/>
          <w:color w:val="000000"/>
          <w:sz w:val="28"/>
          <w:szCs w:val="28"/>
          <w:lang w:val="vi-VN" w:bidi="ar-SA"/>
        </w:rPr>
        <w:t xml:space="preserve">- </w:t>
      </w:r>
      <w:r>
        <w:rPr>
          <w:rFonts w:cs="Times New Roman"/>
          <w:sz w:val="28"/>
          <w:szCs w:val="28"/>
          <w:lang w:val="vi-VN"/>
        </w:rPr>
        <w:t>Ký hiệu “*”: Hàng hóa nhập khẩu không được hưởng thuế nhập khẩu ưu đãi đặc biệt của Hiệp định UKVFTA.</w:t>
      </w:r>
    </w:p>
    <w:p w:rsidR="00000000" w:rsidRDefault="005F2D4A">
      <w:pPr>
        <w:shd w:val="clear" w:color="auto" w:fill="FFFFFF"/>
        <w:spacing w:before="240" w:after="120" w:line="276" w:lineRule="auto"/>
        <w:ind w:firstLine="720"/>
        <w:rPr>
          <w:rFonts w:cs="Times New Roman"/>
          <w:color w:val="000000"/>
          <w:sz w:val="28"/>
          <w:szCs w:val="28"/>
          <w:lang w:val="vi-VN" w:eastAsia="vi-VN"/>
        </w:rPr>
      </w:pPr>
      <w:r>
        <w:rPr>
          <w:rFonts w:cs="Times New Roman"/>
          <w:sz w:val="28"/>
          <w:szCs w:val="28"/>
          <w:lang w:val="vi-VN"/>
        </w:rPr>
        <w:t xml:space="preserve">- Thuế suất thuế nhập khẩu ưu đãi đặc biệt quy định tại Phụ lục II </w:t>
      </w:r>
      <w:r>
        <w:rPr>
          <w:rFonts w:cs="Times New Roman"/>
          <w:color w:val="000000"/>
          <w:sz w:val="28"/>
          <w:szCs w:val="28"/>
          <w:lang w:val="vi-VN" w:eastAsia="vi-VN"/>
        </w:rPr>
        <w:t xml:space="preserve">đối với </w:t>
      </w:r>
      <w:r>
        <w:rPr>
          <w:rFonts w:cs="Times New Roman"/>
          <w:sz w:val="28"/>
          <w:szCs w:val="28"/>
          <w:lang w:val="vi-VN"/>
        </w:rPr>
        <w:t xml:space="preserve">các mặt hàng </w:t>
      </w:r>
      <w:r>
        <w:rPr>
          <w:rFonts w:cs="Times New Roman"/>
          <w:color w:val="000000"/>
          <w:sz w:val="28"/>
          <w:szCs w:val="28"/>
          <w:lang w:val="vi-VN" w:eastAsia="vi-VN"/>
        </w:rPr>
        <w:t>áp dụng hạn ngạch thuế quan</w:t>
      </w:r>
      <w:r>
        <w:rPr>
          <w:rFonts w:cs="Times New Roman"/>
          <w:sz w:val="28"/>
          <w:szCs w:val="28"/>
          <w:lang w:val="vi-VN"/>
        </w:rPr>
        <w:t xml:space="preserve"> thuộc các nhóm: 04.07 (trứng gia cầm), 17.01 (đường), 24.01 (lá thuốc lá) và 25.01 (muối) là mức thuế suất trong hạn ngạch</w:t>
      </w:r>
      <w:r>
        <w:rPr>
          <w:rFonts w:cs="Times New Roman"/>
          <w:color w:val="000000"/>
          <w:sz w:val="28"/>
          <w:szCs w:val="28"/>
          <w:lang w:val="vi-VN" w:eastAsia="vi-VN"/>
        </w:rPr>
        <w:t>.</w:t>
      </w:r>
    </w:p>
    <w:p w:rsidR="00000000" w:rsidRDefault="005F2D4A">
      <w:pPr>
        <w:shd w:val="clear" w:color="auto" w:fill="FFFFFF"/>
        <w:spacing w:before="240" w:after="120" w:line="276" w:lineRule="auto"/>
        <w:ind w:firstLine="720"/>
        <w:rPr>
          <w:rFonts w:cs="Times New Roman"/>
          <w:spacing w:val="2"/>
          <w:sz w:val="28"/>
          <w:szCs w:val="28"/>
          <w:lang w:val="vi-VN"/>
        </w:rPr>
      </w:pPr>
      <w:r>
        <w:rPr>
          <w:rFonts w:cs="Times New Roman"/>
          <w:sz w:val="28"/>
          <w:szCs w:val="28"/>
          <w:lang w:val="vi-VN"/>
        </w:rPr>
        <w:t xml:space="preserve">- Điều kiện áp dụng thuế nhập khẩu ưu đãi đặc biệt theo Hiệp định UKVFTA: Tương tự quy định tại các Nghị định của Chính phủ về biểu thuế của Việt Nam để thực hiện các FTA hiện hành, dự thảo Nghị định này cũng quy định các điều kiện để hàng hóa nhập khẩu vào Việt Nam được áp dụng mức thuế </w:t>
      </w:r>
      <w:r>
        <w:rPr>
          <w:rFonts w:cs="Times New Roman"/>
          <w:spacing w:val="2"/>
          <w:sz w:val="28"/>
          <w:szCs w:val="28"/>
          <w:lang w:val="vi-VN"/>
        </w:rPr>
        <w:t>suất thuế nhập khẩu ưu đãi đặc biệt theo Hiệp định UKVFTA</w:t>
      </w:r>
      <w:r>
        <w:rPr>
          <w:rFonts w:cs="Times New Roman"/>
          <w:spacing w:val="2"/>
          <w:sz w:val="28"/>
          <w:szCs w:val="28"/>
        </w:rPr>
        <w:t>,</w:t>
      </w:r>
      <w:r>
        <w:rPr>
          <w:rFonts w:cs="Times New Roman"/>
          <w:spacing w:val="2"/>
          <w:sz w:val="28"/>
          <w:szCs w:val="28"/>
          <w:lang w:val="vi-VN"/>
        </w:rPr>
        <w:t xml:space="preserve"> </w:t>
      </w:r>
      <w:r>
        <w:rPr>
          <w:rFonts w:cs="Times New Roman"/>
          <w:spacing w:val="2"/>
          <w:sz w:val="28"/>
          <w:szCs w:val="28"/>
        </w:rPr>
        <w:t>gồm</w:t>
      </w:r>
      <w:r>
        <w:rPr>
          <w:rFonts w:cs="Times New Roman"/>
          <w:spacing w:val="2"/>
          <w:sz w:val="28"/>
          <w:szCs w:val="28"/>
          <w:lang w:val="vi-VN"/>
        </w:rPr>
        <w:t>: (1) Thuộc biểu thuế quy định tại Phụ lục II, (2) Được nhập khẩu vào Việt Nam từ</w:t>
      </w:r>
      <w:r>
        <w:rPr>
          <w:rFonts w:cs="Times New Roman"/>
          <w:spacing w:val="2"/>
          <w:sz w:val="28"/>
          <w:szCs w:val="28"/>
        </w:rPr>
        <w:t xml:space="preserve"> Liên</w:t>
      </w:r>
      <w:r>
        <w:rPr>
          <w:rFonts w:cs="Times New Roman"/>
          <w:spacing w:val="2"/>
          <w:sz w:val="28"/>
          <w:szCs w:val="28"/>
          <w:lang w:val="vi-VN"/>
        </w:rPr>
        <w:t xml:space="preserve"> hiệp Vương quốc Anh và Bắc Ai-len </w:t>
      </w:r>
      <w:r>
        <w:rPr>
          <w:rFonts w:cs="Times New Roman"/>
          <w:spacing w:val="2"/>
          <w:sz w:val="28"/>
          <w:szCs w:val="28"/>
        </w:rPr>
        <w:t>quy định tại Nghị định</w:t>
      </w:r>
      <w:r>
        <w:rPr>
          <w:rFonts w:cs="Times New Roman"/>
          <w:spacing w:val="2"/>
          <w:sz w:val="28"/>
          <w:szCs w:val="28"/>
          <w:lang w:val="vi-VN"/>
        </w:rPr>
        <w:t>, và hàng hoá nhập khẩu từ khu phi thuế quan vào thị trường trong nước</w:t>
      </w:r>
      <w:r>
        <w:rPr>
          <w:rFonts w:cs="Times New Roman"/>
          <w:spacing w:val="2"/>
          <w:sz w:val="28"/>
          <w:szCs w:val="28"/>
        </w:rPr>
        <w:t xml:space="preserve"> (tương tự  quy định tại các Nghị định ban hành biểu thuế nhập khẩu ưu đãi đặc biệt của Việt Nam hiện hành về việc cho phép áp dụng thuế suất thuế nhập khẩu ưu đãi đặc biệt đối với hàng hóa nhập khẩu từ khu phi thuế quan vào thị trường trong nước)</w:t>
      </w:r>
      <w:r>
        <w:rPr>
          <w:rFonts w:cs="Times New Roman"/>
          <w:spacing w:val="2"/>
          <w:sz w:val="28"/>
          <w:szCs w:val="28"/>
          <w:lang w:val="vi-VN"/>
        </w:rPr>
        <w:t>, (3) Đáp ứng các quy định về xuất xứ hàng hoá và có chứng từ chứng nhận xuất xứ hàng hoá theo quy định của Hiệp định UKVFTA.</w:t>
      </w:r>
    </w:p>
    <w:p w:rsidR="00000000" w:rsidRDefault="005F2D4A">
      <w:pPr>
        <w:spacing w:before="240" w:after="120" w:line="276" w:lineRule="auto"/>
        <w:ind w:firstLine="720"/>
        <w:rPr>
          <w:rFonts w:cs="Times New Roman"/>
          <w:b/>
          <w:color w:val="000000" w:themeColor="text1"/>
          <w:sz w:val="28"/>
          <w:szCs w:val="28"/>
          <w:lang w:val="vi-VN"/>
        </w:rPr>
      </w:pPr>
      <w:r>
        <w:rPr>
          <w:rFonts w:cs="Times New Roman"/>
          <w:b/>
          <w:color w:val="000000" w:themeColor="text1"/>
          <w:sz w:val="28"/>
          <w:szCs w:val="28"/>
          <w:lang w:val="vi-VN"/>
        </w:rPr>
        <w:t>4. Về hiệu lực thi hành (Điều 6)</w:t>
      </w:r>
    </w:p>
    <w:p w:rsidR="00000000" w:rsidRDefault="005F2D4A">
      <w:pPr>
        <w:spacing w:before="240" w:after="120" w:line="276" w:lineRule="auto"/>
        <w:ind w:firstLine="720"/>
        <w:rPr>
          <w:rFonts w:cs="Times New Roman"/>
          <w:color w:val="000000"/>
          <w:sz w:val="28"/>
          <w:szCs w:val="28"/>
        </w:rPr>
      </w:pPr>
      <w:r>
        <w:rPr>
          <w:rFonts w:cs="Times New Roman"/>
          <w:color w:val="000000"/>
          <w:sz w:val="28"/>
          <w:szCs w:val="28"/>
          <w:lang w:val="vi-VN"/>
        </w:rPr>
        <w:lastRenderedPageBreak/>
        <w:t xml:space="preserve">- Hiệu lực thi hành: </w:t>
      </w:r>
      <w:r>
        <w:rPr>
          <w:rFonts w:cs="Times New Roman"/>
          <w:color w:val="000000"/>
          <w:sz w:val="28"/>
          <w:szCs w:val="28"/>
        </w:rPr>
        <w:t>Dự thảo Nghị định quy định ngày hiệu lực của Nghị định là ngày ký nhằm đảm bảo kịp thời áp dụng Hiệp định từ ngày 01/01/2021 theo chỉ đạo của Chính phủ tại Nghị quyết số 190/NQ-CP ngày 31/12/2020 của Văn phòng Chính phủ về việc áp dụng tạm thời Hiệp định UKVFTA. Đồng thời, dự thảo quy định ngày hiệu lực Nghị định là ngày ký cũng phù hợp với quy định tại Điều 151.2 (Thời điểm có hiệu lực của văn bản quy phạm pháp luật) Luật Ban hành văn bản quy phạm pháp luật số 80/2015/QH13; và khoản 48 Điều 1 Luật sửa đổi, bổ sung một số điều của Luật Ban hành Văn bản quy phạm pháp luật (Luật số 63/2020/QH14 ngày 18/6/2020) đối với văn bản quy phạm pháp luật</w:t>
      </w:r>
      <w:r>
        <w:rPr>
          <w:rFonts w:cs="Times New Roman"/>
          <w:color w:val="000000"/>
          <w:sz w:val="28"/>
          <w:szCs w:val="28"/>
          <w:lang w:val="vi-VN"/>
        </w:rPr>
        <w:t xml:space="preserve"> </w:t>
      </w:r>
      <w:r>
        <w:rPr>
          <w:rFonts w:cs="Times New Roman"/>
          <w:color w:val="000000"/>
          <w:sz w:val="28"/>
          <w:szCs w:val="28"/>
        </w:rPr>
        <w:t>được ban hành theo trình tự, thủ tục rút gọn.</w:t>
      </w:r>
    </w:p>
    <w:p w:rsidR="00000000" w:rsidRDefault="005F2D4A">
      <w:pPr>
        <w:spacing w:before="240" w:after="120" w:line="276" w:lineRule="auto"/>
        <w:ind w:firstLine="720"/>
        <w:rPr>
          <w:rFonts w:cs="Times New Roman"/>
          <w:color w:val="000000"/>
          <w:spacing w:val="2"/>
          <w:sz w:val="28"/>
          <w:szCs w:val="28"/>
        </w:rPr>
      </w:pPr>
      <w:r>
        <w:rPr>
          <w:rFonts w:cs="Times New Roman"/>
          <w:color w:val="000000"/>
          <w:spacing w:val="2"/>
          <w:sz w:val="28"/>
          <w:szCs w:val="28"/>
          <w:lang w:val="vi-VN"/>
        </w:rPr>
        <w:t xml:space="preserve">- </w:t>
      </w:r>
      <w:r>
        <w:rPr>
          <w:rFonts w:cs="Times New Roman"/>
          <w:color w:val="000000"/>
          <w:spacing w:val="2"/>
          <w:sz w:val="28"/>
          <w:szCs w:val="28"/>
        </w:rPr>
        <w:t>Xử lý đối với các tờ khai hải quan của các mặt hàng xuất khẩu, nhập khẩu đăng ký từ ngày 01/01/2021 (ngày bắt đầu áp dụng tạm thời Hiệp định UKVFTA theo Nghị quyết số 190/NQ-CP ngày 31/12/2020) đến trước ngày Nghị định này có hiệu lực: Dự thảo Nghị định quy định</w:t>
      </w:r>
      <w:r>
        <w:rPr>
          <w:rFonts w:cs="Times New Roman"/>
          <w:color w:val="000000"/>
          <w:spacing w:val="2"/>
          <w:sz w:val="28"/>
          <w:szCs w:val="28"/>
          <w:lang w:val="vi-VN"/>
        </w:rPr>
        <w:t xml:space="preserve"> </w:t>
      </w:r>
      <w:r>
        <w:rPr>
          <w:rFonts w:cs="Times New Roman"/>
          <w:color w:val="000000"/>
          <w:spacing w:val="2"/>
          <w:sz w:val="28"/>
          <w:szCs w:val="28"/>
        </w:rPr>
        <w:t>xử lý</w:t>
      </w:r>
      <w:r>
        <w:rPr>
          <w:rFonts w:cs="Times New Roman"/>
          <w:color w:val="000000"/>
          <w:spacing w:val="2"/>
          <w:sz w:val="28"/>
          <w:szCs w:val="28"/>
          <w:lang w:val="vi-VN"/>
        </w:rPr>
        <w:t xml:space="preserve"> tiền thuế nộp thừa </w:t>
      </w:r>
      <w:r>
        <w:rPr>
          <w:rFonts w:cs="Times New Roman"/>
          <w:color w:val="000000"/>
          <w:spacing w:val="2"/>
          <w:sz w:val="28"/>
          <w:szCs w:val="28"/>
        </w:rPr>
        <w:t xml:space="preserve">đối với hàng hóa xuất khẩu, hàng hóa nhập khẩu giữa Việt Nam và Liên hiệp Vương quốc Anh và Bắc Ai-len có tờ khai hải quan từ ngày 01/01/2021 cho tới ngày Nghị định này có hiệu lực để đảm bảo quyền và lợi ích hợp pháp của tổ chức, cá nhân có liên quan tại khoản 2 Điều 6 như sau: </w:t>
      </w:r>
      <w:r>
        <w:rPr>
          <w:rFonts w:cs="Times New Roman"/>
          <w:i/>
          <w:color w:val="000000"/>
          <w:spacing w:val="2"/>
          <w:sz w:val="28"/>
          <w:szCs w:val="28"/>
        </w:rPr>
        <w:t>“</w:t>
      </w:r>
      <w:r>
        <w:rPr>
          <w:rFonts w:cs="Times New Roman"/>
          <w:i/>
          <w:sz w:val="28"/>
          <w:szCs w:val="28"/>
        </w:rPr>
        <w:t>2. Đối với các tờ khai hải quan của các mặt hàng xuất khẩu, nhập khẩu đăng ký từ ngày 01 tháng 01 năm 2021 đến trước ngày Nghị định này có hiệu lực thi hành, nếu đáp ứng đủ các quy định để được hưởng thuế suất thuế xuất khẩu ưu đãi, thuế nhập khẩu ưu đãi đặc biệt của Việt Nam tại Nghị định này và đã nộp thuế theo mức thuế cao hơn thì được cơ quan hải quan xử lý tiền thuế nộp thừa theo quy định của pháp luật về quản lý thuế.”</w:t>
      </w:r>
    </w:p>
    <w:p w:rsidR="00000000" w:rsidRDefault="005F2D4A">
      <w:pPr>
        <w:tabs>
          <w:tab w:val="left" w:pos="709"/>
        </w:tabs>
        <w:spacing w:before="240" w:after="120" w:line="276" w:lineRule="auto"/>
        <w:rPr>
          <w:rFonts w:cs="Times New Roman"/>
          <w:b/>
          <w:color w:val="000000"/>
          <w:sz w:val="28"/>
          <w:szCs w:val="28"/>
          <w:lang w:val="vi-VN"/>
        </w:rPr>
      </w:pPr>
      <w:r>
        <w:rPr>
          <w:rFonts w:cs="Times New Roman"/>
          <w:b/>
          <w:color w:val="000000"/>
          <w:sz w:val="28"/>
          <w:szCs w:val="28"/>
          <w:lang w:val="vi-VN"/>
        </w:rPr>
        <w:tab/>
        <w:t>5. Về trách nhiệm thi hành (Điều 7)</w:t>
      </w:r>
    </w:p>
    <w:p w:rsidR="00000000" w:rsidRDefault="005F2D4A">
      <w:pPr>
        <w:spacing w:before="240" w:after="120" w:line="276" w:lineRule="auto"/>
        <w:ind w:firstLine="720"/>
        <w:rPr>
          <w:rFonts w:cs="Times New Roman"/>
          <w:i/>
          <w:color w:val="000000"/>
          <w:sz w:val="28"/>
          <w:szCs w:val="28"/>
          <w:lang w:val="vi-VN"/>
        </w:rPr>
      </w:pPr>
      <w:r>
        <w:rPr>
          <w:rFonts w:cs="Times New Roman"/>
          <w:i/>
          <w:spacing w:val="-4"/>
          <w:sz w:val="28"/>
          <w:szCs w:val="28"/>
        </w:rPr>
        <w:t>“</w:t>
      </w:r>
      <w:r>
        <w:rPr>
          <w:rFonts w:cs="Times New Roman"/>
          <w:i/>
          <w:spacing w:val="-4"/>
          <w:sz w:val="28"/>
          <w:szCs w:val="28"/>
          <w:lang w:val="vi-VN"/>
        </w:rPr>
        <w:t>Các Bộ trưởng, Thủ trưởng cơ quan ngang bộ, Thủ trưởng cơ quan thuộc Chính phủ, Chủ tịch Ủy ban nhân dân các tỉnh, thành phố trực thuộc trung ương và</w:t>
      </w:r>
      <w:r>
        <w:rPr>
          <w:rFonts w:cs="Times New Roman"/>
          <w:i/>
          <w:color w:val="000000"/>
          <w:spacing w:val="-4"/>
          <w:sz w:val="28"/>
          <w:szCs w:val="28"/>
          <w:lang w:val="vi-VN"/>
        </w:rPr>
        <w:t xml:space="preserve"> các tổ chức, cá nhân có liên quan chịu trách nhiệm thi hành Nghị định này.”</w:t>
      </w:r>
    </w:p>
    <w:p w:rsidR="00000000" w:rsidRDefault="005F2D4A">
      <w:pPr>
        <w:shd w:val="clear" w:color="auto" w:fill="FFFFFF"/>
        <w:spacing w:before="240" w:after="120" w:line="276" w:lineRule="auto"/>
        <w:ind w:firstLine="720"/>
        <w:rPr>
          <w:rFonts w:eastAsia="Calibri" w:cs="Times New Roman"/>
          <w:b/>
          <w:color w:val="000000"/>
          <w:sz w:val="28"/>
          <w:szCs w:val="28"/>
          <w:lang w:val="vi-VN" w:bidi="ar-SA"/>
        </w:rPr>
      </w:pPr>
      <w:r>
        <w:rPr>
          <w:rFonts w:eastAsia="Calibri" w:cs="Times New Roman"/>
          <w:b/>
          <w:color w:val="000000"/>
          <w:sz w:val="28"/>
          <w:szCs w:val="28"/>
          <w:lang w:val="vi-VN" w:bidi="ar-SA"/>
        </w:rPr>
        <w:t>V. Về thủ tục hành chính và vấn đề bình đẳng giới</w:t>
      </w:r>
    </w:p>
    <w:p w:rsidR="00000000" w:rsidRDefault="005F2D4A">
      <w:pPr>
        <w:shd w:val="clear" w:color="auto" w:fill="FFFFFF"/>
        <w:spacing w:before="240" w:after="120" w:line="276" w:lineRule="auto"/>
        <w:ind w:firstLine="720"/>
        <w:rPr>
          <w:rFonts w:eastAsia="Calibri" w:cs="Times New Roman"/>
          <w:b/>
          <w:color w:val="000000"/>
          <w:sz w:val="28"/>
          <w:szCs w:val="28"/>
          <w:lang w:val="vi-VN" w:bidi="ar-SA"/>
        </w:rPr>
      </w:pPr>
      <w:r>
        <w:rPr>
          <w:rFonts w:cs="Times New Roman"/>
          <w:b/>
          <w:sz w:val="28"/>
          <w:szCs w:val="28"/>
          <w:lang w:val="vi-VN"/>
        </w:rPr>
        <w:t xml:space="preserve">1. </w:t>
      </w:r>
      <w:r>
        <w:rPr>
          <w:rFonts w:eastAsia="Calibri" w:cs="Times New Roman"/>
          <w:b/>
          <w:color w:val="000000"/>
          <w:sz w:val="28"/>
          <w:szCs w:val="28"/>
          <w:lang w:val="vi-VN" w:bidi="ar-SA"/>
        </w:rPr>
        <w:t xml:space="preserve">Về thủ tục hành chính </w:t>
      </w:r>
    </w:p>
    <w:p w:rsidR="00000000" w:rsidRDefault="005F2D4A">
      <w:pPr>
        <w:shd w:val="clear" w:color="auto" w:fill="FFFFFF"/>
        <w:spacing w:before="240" w:after="120" w:line="276" w:lineRule="auto"/>
        <w:ind w:firstLine="720"/>
        <w:rPr>
          <w:rFonts w:cs="Times New Roman"/>
          <w:spacing w:val="2"/>
          <w:sz w:val="28"/>
          <w:szCs w:val="28"/>
          <w:lang w:val="vi-VN"/>
        </w:rPr>
      </w:pPr>
      <w:r>
        <w:rPr>
          <w:rFonts w:cs="Times New Roman"/>
          <w:spacing w:val="2"/>
          <w:sz w:val="28"/>
          <w:szCs w:val="28"/>
          <w:lang w:val="vi-VN"/>
        </w:rPr>
        <w:t xml:space="preserve">Dự thảo Nghị định không quy định thủ tục hành chính theo quy định tại Khoản 1, Điều 3 Nghị định số 63/2010/NĐ-CP ngày 8/6/2010 của Chính phủ về kiểm soát thủ tục hành chính. Việc bổ sung bản chụp chứng từ vận tải và bản chụp tờ khai nhập khẩu phù hợp với quy định của Điều </w:t>
      </w:r>
      <w:r>
        <w:rPr>
          <w:rFonts w:cs="Times New Roman"/>
          <w:spacing w:val="2"/>
          <w:sz w:val="28"/>
          <w:szCs w:val="28"/>
        </w:rPr>
        <w:t>71</w:t>
      </w:r>
      <w:r>
        <w:rPr>
          <w:rFonts w:cs="Times New Roman"/>
          <w:spacing w:val="2"/>
          <w:sz w:val="28"/>
          <w:szCs w:val="28"/>
          <w:lang w:val="vi-VN"/>
        </w:rPr>
        <w:t xml:space="preserve"> Luật Quản lý </w:t>
      </w:r>
      <w:r>
        <w:rPr>
          <w:rFonts w:cs="Times New Roman"/>
          <w:spacing w:val="2"/>
          <w:sz w:val="28"/>
          <w:szCs w:val="28"/>
          <w:lang w:val="vi-VN"/>
        </w:rPr>
        <w:lastRenderedPageBreak/>
        <w:t xml:space="preserve">thuế số </w:t>
      </w:r>
      <w:r>
        <w:rPr>
          <w:rFonts w:cs="Times New Roman"/>
          <w:spacing w:val="2"/>
          <w:sz w:val="28"/>
          <w:szCs w:val="28"/>
        </w:rPr>
        <w:t>3</w:t>
      </w:r>
      <w:r>
        <w:rPr>
          <w:rFonts w:cs="Times New Roman"/>
          <w:spacing w:val="2"/>
          <w:sz w:val="28"/>
          <w:szCs w:val="28"/>
          <w:lang w:val="vi-VN"/>
        </w:rPr>
        <w:t>8/201</w:t>
      </w:r>
      <w:r>
        <w:rPr>
          <w:rFonts w:cs="Times New Roman"/>
          <w:spacing w:val="2"/>
          <w:sz w:val="28"/>
          <w:szCs w:val="28"/>
        </w:rPr>
        <w:t>9</w:t>
      </w:r>
      <w:r>
        <w:rPr>
          <w:rFonts w:cs="Times New Roman"/>
          <w:spacing w:val="2"/>
          <w:sz w:val="28"/>
          <w:szCs w:val="28"/>
          <w:lang w:val="vi-VN"/>
        </w:rPr>
        <w:t>/QH1</w:t>
      </w:r>
      <w:r>
        <w:rPr>
          <w:rFonts w:cs="Times New Roman"/>
          <w:spacing w:val="2"/>
          <w:sz w:val="28"/>
          <w:szCs w:val="28"/>
        </w:rPr>
        <w:t>4</w:t>
      </w:r>
      <w:r>
        <w:rPr>
          <w:rFonts w:cs="Times New Roman"/>
          <w:spacing w:val="2"/>
          <w:sz w:val="28"/>
          <w:szCs w:val="28"/>
          <w:lang w:val="vi-VN"/>
        </w:rPr>
        <w:t xml:space="preserve"> ngày </w:t>
      </w:r>
      <w:r>
        <w:rPr>
          <w:rFonts w:cs="Times New Roman"/>
          <w:spacing w:val="2"/>
          <w:sz w:val="28"/>
          <w:szCs w:val="28"/>
        </w:rPr>
        <w:t>13</w:t>
      </w:r>
      <w:r>
        <w:rPr>
          <w:rFonts w:cs="Times New Roman"/>
          <w:spacing w:val="2"/>
          <w:sz w:val="28"/>
          <w:szCs w:val="28"/>
          <w:lang w:val="vi-VN"/>
        </w:rPr>
        <w:t>/</w:t>
      </w:r>
      <w:r>
        <w:rPr>
          <w:rFonts w:cs="Times New Roman"/>
          <w:spacing w:val="2"/>
          <w:sz w:val="28"/>
          <w:szCs w:val="28"/>
        </w:rPr>
        <w:t>6</w:t>
      </w:r>
      <w:r>
        <w:rPr>
          <w:rFonts w:cs="Times New Roman"/>
          <w:spacing w:val="2"/>
          <w:sz w:val="28"/>
          <w:szCs w:val="28"/>
          <w:lang w:val="vi-VN"/>
        </w:rPr>
        <w:t>/20</w:t>
      </w:r>
      <w:r>
        <w:rPr>
          <w:rFonts w:cs="Times New Roman"/>
          <w:spacing w:val="2"/>
          <w:sz w:val="28"/>
          <w:szCs w:val="28"/>
        </w:rPr>
        <w:t>19</w:t>
      </w:r>
      <w:r>
        <w:rPr>
          <w:rFonts w:cs="Times New Roman"/>
          <w:spacing w:val="2"/>
          <w:sz w:val="28"/>
          <w:szCs w:val="28"/>
          <w:lang w:val="vi-VN"/>
        </w:rPr>
        <w:t xml:space="preserve"> và không phát sinh thêm chi phí thực hiện cho doanh nghiệp.</w:t>
      </w:r>
    </w:p>
    <w:p w:rsidR="00000000" w:rsidRDefault="005F2D4A">
      <w:pPr>
        <w:shd w:val="clear" w:color="auto" w:fill="FFFFFF"/>
        <w:spacing w:before="240" w:after="120" w:line="276" w:lineRule="auto"/>
        <w:ind w:firstLine="720"/>
        <w:rPr>
          <w:rFonts w:eastAsia="Calibri" w:cs="Times New Roman"/>
          <w:b/>
          <w:color w:val="000000"/>
          <w:sz w:val="28"/>
          <w:szCs w:val="28"/>
          <w:lang w:val="vi-VN" w:bidi="ar-SA"/>
        </w:rPr>
      </w:pPr>
      <w:r>
        <w:rPr>
          <w:rFonts w:cs="Times New Roman"/>
          <w:b/>
          <w:sz w:val="28"/>
          <w:szCs w:val="28"/>
          <w:lang w:val="vi-VN"/>
        </w:rPr>
        <w:t xml:space="preserve">2. Về </w:t>
      </w:r>
      <w:r>
        <w:rPr>
          <w:rFonts w:eastAsia="Calibri" w:cs="Times New Roman"/>
          <w:b/>
          <w:color w:val="000000"/>
          <w:sz w:val="28"/>
          <w:szCs w:val="28"/>
          <w:lang w:val="vi-VN" w:bidi="ar-SA"/>
        </w:rPr>
        <w:t>vấn đề bình đẳng giới</w:t>
      </w:r>
    </w:p>
    <w:p w:rsidR="00000000" w:rsidRDefault="005F2D4A">
      <w:pPr>
        <w:shd w:val="clear" w:color="auto" w:fill="FFFFFF"/>
        <w:spacing w:before="240" w:after="120" w:line="276" w:lineRule="auto"/>
        <w:ind w:firstLine="720"/>
        <w:rPr>
          <w:rFonts w:cs="Times New Roman"/>
          <w:sz w:val="28"/>
          <w:szCs w:val="28"/>
        </w:rPr>
      </w:pPr>
      <w:r>
        <w:rPr>
          <w:rFonts w:cs="Times New Roman"/>
          <w:sz w:val="28"/>
          <w:szCs w:val="28"/>
          <w:lang w:val="vi-VN"/>
        </w:rPr>
        <w:t>Nghị định quy định trung tính về giới và có tác động đến hoạt động sản xuất, kinh doanh đối với cả hai giới, không có nội dung tạo ra sự phân biệt đối xử về giới.</w:t>
      </w:r>
    </w:p>
    <w:p w:rsidR="00000000" w:rsidRDefault="005F2D4A">
      <w:pPr>
        <w:shd w:val="clear" w:color="auto" w:fill="FFFFFF"/>
        <w:spacing w:before="240" w:after="120" w:line="276" w:lineRule="auto"/>
        <w:ind w:firstLine="720"/>
        <w:rPr>
          <w:rFonts w:cs="Times New Roman"/>
          <w:b/>
          <w:sz w:val="28"/>
          <w:szCs w:val="28"/>
        </w:rPr>
      </w:pPr>
      <w:r>
        <w:rPr>
          <w:rFonts w:cs="Times New Roman"/>
          <w:b/>
          <w:sz w:val="28"/>
          <w:szCs w:val="28"/>
        </w:rPr>
        <w:t>VI. Về điều kiện bảo đảm về nguồn nhân lực, tài chính để đảm bảo thi hành nghị định</w:t>
      </w:r>
    </w:p>
    <w:p w:rsidR="00000000" w:rsidRDefault="005F2D4A">
      <w:pPr>
        <w:shd w:val="clear" w:color="auto" w:fill="FFFFFF"/>
        <w:spacing w:before="240" w:after="120" w:line="276" w:lineRule="auto"/>
        <w:ind w:firstLine="720"/>
        <w:rPr>
          <w:rFonts w:cs="Times New Roman"/>
          <w:sz w:val="28"/>
          <w:szCs w:val="28"/>
        </w:rPr>
      </w:pPr>
      <w:r>
        <w:rPr>
          <w:rFonts w:cs="Times New Roman"/>
          <w:sz w:val="28"/>
          <w:szCs w:val="28"/>
        </w:rPr>
        <w:t>Căn cứ nội dung dự thảo Nghị định nêu trên, dự thảo Nghị định cơ bản không làm phát sinh tổ chức, bộ máy khi triển khai thực hiện Nghị định.</w:t>
      </w:r>
    </w:p>
    <w:p w:rsidR="00000000" w:rsidRDefault="005F2D4A">
      <w:pPr>
        <w:shd w:val="clear" w:color="auto" w:fill="FFFFFF"/>
        <w:spacing w:before="240" w:after="120" w:line="276" w:lineRule="auto"/>
        <w:ind w:firstLine="720"/>
        <w:rPr>
          <w:rFonts w:eastAsia="Calibri" w:cs="Times New Roman"/>
          <w:b/>
          <w:color w:val="000000"/>
          <w:sz w:val="28"/>
          <w:szCs w:val="28"/>
          <w:lang w:val="vi-VN" w:bidi="ar-SA"/>
        </w:rPr>
      </w:pPr>
      <w:r>
        <w:rPr>
          <w:rFonts w:eastAsia="Calibri" w:cs="Times New Roman"/>
          <w:b/>
          <w:color w:val="000000"/>
          <w:sz w:val="28"/>
          <w:szCs w:val="28"/>
          <w:lang w:val="vi-VN" w:bidi="ar-SA"/>
        </w:rPr>
        <w:t>VI</w:t>
      </w:r>
      <w:r>
        <w:rPr>
          <w:rFonts w:eastAsia="Calibri" w:cs="Times New Roman"/>
          <w:b/>
          <w:color w:val="000000"/>
          <w:sz w:val="28"/>
          <w:szCs w:val="28"/>
          <w:lang w:bidi="ar-SA"/>
        </w:rPr>
        <w:t>I</w:t>
      </w:r>
      <w:r>
        <w:rPr>
          <w:rFonts w:eastAsia="Calibri" w:cs="Times New Roman"/>
          <w:b/>
          <w:color w:val="000000"/>
          <w:sz w:val="28"/>
          <w:szCs w:val="28"/>
          <w:lang w:val="vi-VN" w:bidi="ar-SA"/>
        </w:rPr>
        <w:t>. Kiến nghị</w:t>
      </w:r>
    </w:p>
    <w:p w:rsidR="00000000" w:rsidRDefault="005F2D4A">
      <w:pPr>
        <w:spacing w:before="240" w:after="120" w:line="276" w:lineRule="auto"/>
        <w:ind w:firstLine="720"/>
        <w:rPr>
          <w:rFonts w:cs="Times New Roman"/>
          <w:color w:val="000000" w:themeColor="text1"/>
          <w:sz w:val="28"/>
          <w:szCs w:val="28"/>
        </w:rPr>
      </w:pPr>
      <w:r>
        <w:rPr>
          <w:rFonts w:cs="Times New Roman"/>
          <w:color w:val="000000" w:themeColor="text1"/>
          <w:sz w:val="28"/>
          <w:szCs w:val="28"/>
          <w:lang w:val="vi-VN"/>
        </w:rPr>
        <w:t>Trên cơ sở nội dung trình Chính phủ như trên, Bộ Tài chính kiến nghị Chính phủ xem xét:</w:t>
      </w:r>
    </w:p>
    <w:p w:rsidR="00000000" w:rsidRDefault="005F2D4A">
      <w:pPr>
        <w:spacing w:before="240" w:after="120" w:line="276" w:lineRule="auto"/>
        <w:ind w:firstLine="720"/>
        <w:rPr>
          <w:rFonts w:cs="Times New Roman"/>
          <w:color w:val="000000" w:themeColor="text1"/>
          <w:sz w:val="28"/>
          <w:szCs w:val="28"/>
          <w:lang w:val="vi-VN"/>
        </w:rPr>
      </w:pPr>
      <w:r>
        <w:rPr>
          <w:rFonts w:cs="Times New Roman"/>
          <w:color w:val="000000" w:themeColor="text1"/>
          <w:sz w:val="28"/>
          <w:szCs w:val="28"/>
        </w:rPr>
        <w:t xml:space="preserve">1. </w:t>
      </w:r>
      <w:r>
        <w:rPr>
          <w:rFonts w:cs="Times New Roman"/>
          <w:color w:val="000000" w:themeColor="text1"/>
          <w:sz w:val="28"/>
          <w:szCs w:val="28"/>
          <w:lang w:val="vi-VN"/>
        </w:rPr>
        <w:t>Phê duyệt và ký ban hành Nghị định về Biểu thuế xuất khẩu ưu đãi, Biểu thuế nhập khẩu ưu đãi đặc biệt của Việt Nam để thực hiện Hiệp định Thương mại tự do giữa Cộng hoà xã hội chủ nghĩa Việt Nam và Liên hiệp Vương quốc Anh và Bắc Ai-len giai đoạn 2021</w:t>
      </w:r>
      <w:bookmarkStart w:id="4" w:name="_GoBack"/>
      <w:bookmarkEnd w:id="4"/>
      <w:r>
        <w:rPr>
          <w:rFonts w:cs="Times New Roman"/>
          <w:color w:val="000000" w:themeColor="text1"/>
          <w:sz w:val="28"/>
          <w:szCs w:val="28"/>
          <w:lang w:val="vi-VN"/>
        </w:rPr>
        <w:t xml:space="preserve"> - 2022 </w:t>
      </w:r>
      <w:r>
        <w:rPr>
          <w:rFonts w:cs="Times New Roman"/>
          <w:i/>
          <w:color w:val="000000" w:themeColor="text1"/>
          <w:sz w:val="28"/>
          <w:szCs w:val="28"/>
          <w:lang w:val="vi-VN"/>
        </w:rPr>
        <w:t>(dự thảo trình kèm)</w:t>
      </w:r>
      <w:r>
        <w:rPr>
          <w:rFonts w:cs="Times New Roman"/>
          <w:color w:val="000000" w:themeColor="text1"/>
          <w:sz w:val="28"/>
          <w:szCs w:val="28"/>
          <w:lang w:val="vi-VN"/>
        </w:rPr>
        <w:t>.</w:t>
      </w:r>
    </w:p>
    <w:p w:rsidR="00000000" w:rsidRDefault="005F2D4A">
      <w:pPr>
        <w:shd w:val="clear" w:color="auto" w:fill="FFFFFF"/>
        <w:spacing w:before="240" w:after="120" w:line="276" w:lineRule="auto"/>
        <w:ind w:firstLine="720"/>
        <w:rPr>
          <w:rFonts w:cs="Times New Roman"/>
          <w:sz w:val="28"/>
          <w:szCs w:val="28"/>
          <w:lang w:val="vi-VN"/>
        </w:rPr>
      </w:pPr>
      <w:r>
        <w:rPr>
          <w:rFonts w:cs="Times New Roman"/>
          <w:color w:val="000000" w:themeColor="text1"/>
          <w:sz w:val="28"/>
          <w:szCs w:val="28"/>
        </w:rPr>
        <w:t>2</w:t>
      </w:r>
      <w:r w:rsidR="00280AC8" w:rsidRPr="00280AC8">
        <w:rPr>
          <w:rFonts w:cs="Times New Roman"/>
          <w:color w:val="000000" w:themeColor="text1"/>
          <w:sz w:val="28"/>
          <w:szCs w:val="28"/>
        </w:rPr>
        <w:t>. Giao Bộ Công Thương chủ trì, theo dõi tình hình phê chuẩn/ phê duyệt và thực hiện cam kết theo Hiệp định UKVFTA của phía Liên hiệp Vương quốc Anh và Bắc Ai-len, kịp thời báo cáo Thủ tướng Chính phủ và thông tin cho các Bộ, ngành liên quan.</w:t>
      </w:r>
      <w:r>
        <w:rPr>
          <w:rFonts w:cs="Times New Roman"/>
          <w:color w:val="000000" w:themeColor="text1"/>
          <w:sz w:val="28"/>
          <w:szCs w:val="28"/>
          <w:lang w:val="vi-VN"/>
        </w:rPr>
        <w:t xml:space="preserve"> </w:t>
      </w:r>
    </w:p>
    <w:p w:rsidR="00000000" w:rsidRDefault="005F2D4A">
      <w:pPr>
        <w:spacing w:before="240" w:after="120" w:line="276" w:lineRule="auto"/>
        <w:ind w:firstLine="720"/>
        <w:rPr>
          <w:rFonts w:cs="Times New Roman"/>
          <w:b/>
          <w:sz w:val="28"/>
          <w:szCs w:val="28"/>
          <w:lang w:val="vi-VN"/>
        </w:rPr>
      </w:pPr>
      <w:r>
        <w:rPr>
          <w:rFonts w:cs="Times New Roman"/>
          <w:sz w:val="28"/>
          <w:szCs w:val="28"/>
          <w:lang w:val="nl-NL"/>
        </w:rPr>
        <w:t>Bộ Tài chính kính trình Chính phủ xem xét, quyết định./</w:t>
      </w:r>
      <w:r w:rsidR="00075407" w:rsidRPr="000A2B01">
        <w:rPr>
          <w:rFonts w:cs="Times New Roman"/>
          <w:sz w:val="28"/>
          <w:szCs w:val="28"/>
          <w:lang w:val="nl-NL"/>
        </w:rPr>
        <w:t>.</w:t>
      </w:r>
    </w:p>
    <w:p w:rsidR="0059472D" w:rsidRPr="000A2B01" w:rsidRDefault="0059472D" w:rsidP="000A2B01">
      <w:pPr>
        <w:spacing w:before="120" w:after="120" w:line="276" w:lineRule="auto"/>
        <w:ind w:firstLine="567"/>
        <w:rPr>
          <w:rFonts w:cs="Times New Roman"/>
          <w:sz w:val="28"/>
          <w:szCs w:val="28"/>
          <w:lang w:val="vi-VN"/>
        </w:rPr>
      </w:pPr>
    </w:p>
    <w:tbl>
      <w:tblPr>
        <w:tblW w:w="0" w:type="auto"/>
        <w:tblLook w:val="0000"/>
      </w:tblPr>
      <w:tblGrid>
        <w:gridCol w:w="3109"/>
        <w:gridCol w:w="502"/>
        <w:gridCol w:w="5393"/>
      </w:tblGrid>
      <w:tr w:rsidR="00B7295F" w:rsidRPr="008D6EFE" w:rsidTr="009B4D50">
        <w:trPr>
          <w:trHeight w:val="1728"/>
        </w:trPr>
        <w:tc>
          <w:tcPr>
            <w:tcW w:w="3109" w:type="dxa"/>
          </w:tcPr>
          <w:p w:rsidR="00B7295F" w:rsidRPr="009C002C" w:rsidRDefault="00B7295F" w:rsidP="009B4D50">
            <w:pPr>
              <w:rPr>
                <w:bCs/>
                <w:sz w:val="24"/>
                <w:lang w:val="nl-NL"/>
              </w:rPr>
            </w:pPr>
            <w:r w:rsidRPr="009C002C">
              <w:rPr>
                <w:b/>
                <w:i/>
                <w:sz w:val="24"/>
                <w:lang w:val="nl-NL"/>
              </w:rPr>
              <w:t>Nơi nhận:</w:t>
            </w:r>
          </w:p>
          <w:p w:rsidR="00B7295F" w:rsidRPr="009C002C" w:rsidRDefault="00B7295F" w:rsidP="009B4D50">
            <w:pPr>
              <w:rPr>
                <w:bCs/>
                <w:sz w:val="22"/>
                <w:szCs w:val="22"/>
                <w:lang w:val="nl-NL"/>
              </w:rPr>
            </w:pPr>
            <w:r w:rsidRPr="009C002C">
              <w:rPr>
                <w:bCs/>
                <w:sz w:val="22"/>
                <w:szCs w:val="22"/>
                <w:lang w:val="nl-NL"/>
              </w:rPr>
              <w:t>- Như trên;</w:t>
            </w:r>
          </w:p>
          <w:p w:rsidR="00B7295F" w:rsidRPr="009C002C" w:rsidRDefault="00B7295F" w:rsidP="009B4D50">
            <w:pPr>
              <w:rPr>
                <w:bCs/>
                <w:sz w:val="22"/>
                <w:szCs w:val="22"/>
                <w:lang w:val="nl-NL"/>
              </w:rPr>
            </w:pPr>
            <w:r w:rsidRPr="009C002C">
              <w:rPr>
                <w:bCs/>
                <w:sz w:val="22"/>
                <w:szCs w:val="22"/>
                <w:lang w:val="nl-NL"/>
              </w:rPr>
              <w:t>- Văn phòng Chính phủ;</w:t>
            </w:r>
          </w:p>
          <w:p w:rsidR="00B7295F" w:rsidRDefault="00B7295F" w:rsidP="009B4D50">
            <w:pPr>
              <w:rPr>
                <w:bCs/>
                <w:sz w:val="22"/>
                <w:szCs w:val="22"/>
                <w:lang w:val="nl-NL"/>
              </w:rPr>
            </w:pPr>
            <w:r w:rsidRPr="009C002C">
              <w:rPr>
                <w:bCs/>
                <w:sz w:val="22"/>
                <w:szCs w:val="22"/>
                <w:lang w:val="nl-NL"/>
              </w:rPr>
              <w:t>- Bộ Tư pháp;</w:t>
            </w:r>
          </w:p>
          <w:p w:rsidR="004E0F0A" w:rsidRPr="009C002C" w:rsidRDefault="004E0F0A" w:rsidP="009B4D50">
            <w:pPr>
              <w:rPr>
                <w:bCs/>
                <w:sz w:val="22"/>
                <w:szCs w:val="22"/>
                <w:lang w:val="nl-NL"/>
              </w:rPr>
            </w:pPr>
            <w:r>
              <w:rPr>
                <w:bCs/>
                <w:sz w:val="22"/>
                <w:szCs w:val="22"/>
                <w:lang w:val="nl-NL"/>
              </w:rPr>
              <w:t>- Bộ Công Thương;</w:t>
            </w:r>
          </w:p>
          <w:p w:rsidR="00B7295F" w:rsidRPr="009C002C" w:rsidRDefault="003752BE" w:rsidP="009B4D50">
            <w:pPr>
              <w:rPr>
                <w:bCs/>
                <w:sz w:val="22"/>
                <w:szCs w:val="22"/>
                <w:lang w:val="nl-NL"/>
              </w:rPr>
            </w:pPr>
            <w:r w:rsidRPr="009C002C">
              <w:rPr>
                <w:bCs/>
                <w:sz w:val="22"/>
                <w:szCs w:val="22"/>
                <w:lang w:val="nl-NL"/>
              </w:rPr>
              <w:t xml:space="preserve">- </w:t>
            </w:r>
            <w:r w:rsidR="001D36A9" w:rsidRPr="009C002C">
              <w:rPr>
                <w:bCs/>
                <w:sz w:val="22"/>
                <w:szCs w:val="22"/>
                <w:lang w:val="nl-NL"/>
              </w:rPr>
              <w:t>Vụ PC</w:t>
            </w:r>
            <w:r w:rsidR="00B7295F" w:rsidRPr="009C002C">
              <w:rPr>
                <w:bCs/>
                <w:sz w:val="22"/>
                <w:szCs w:val="22"/>
                <w:lang w:val="nl-NL"/>
              </w:rPr>
              <w:t>;</w:t>
            </w:r>
          </w:p>
          <w:p w:rsidR="00B7295F" w:rsidRPr="009C002C" w:rsidRDefault="00B7295F" w:rsidP="009B4D50">
            <w:pPr>
              <w:rPr>
                <w:bCs/>
                <w:sz w:val="27"/>
                <w:szCs w:val="27"/>
                <w:lang w:val="nl-NL"/>
              </w:rPr>
            </w:pPr>
            <w:r w:rsidRPr="009C002C">
              <w:rPr>
                <w:bCs/>
                <w:sz w:val="22"/>
                <w:szCs w:val="22"/>
                <w:lang w:val="nl-NL"/>
              </w:rPr>
              <w:t>- Lưu: VT, HTQT</w:t>
            </w:r>
            <w:r w:rsidR="0003557C">
              <w:rPr>
                <w:bCs/>
                <w:sz w:val="22"/>
                <w:szCs w:val="22"/>
                <w:lang w:val="nl-NL"/>
              </w:rPr>
              <w:t xml:space="preserve"> (4)</w:t>
            </w:r>
            <w:r w:rsidRPr="009C002C">
              <w:rPr>
                <w:bCs/>
                <w:sz w:val="22"/>
                <w:szCs w:val="22"/>
                <w:lang w:val="nl-NL"/>
              </w:rPr>
              <w:t>.</w:t>
            </w:r>
          </w:p>
        </w:tc>
        <w:tc>
          <w:tcPr>
            <w:tcW w:w="502" w:type="dxa"/>
          </w:tcPr>
          <w:p w:rsidR="00B7295F" w:rsidRPr="009C002C" w:rsidRDefault="00B7295F" w:rsidP="009B4D50">
            <w:pPr>
              <w:rPr>
                <w:bCs/>
                <w:sz w:val="27"/>
                <w:szCs w:val="27"/>
                <w:lang w:val="nl-NL"/>
              </w:rPr>
            </w:pPr>
          </w:p>
        </w:tc>
        <w:tc>
          <w:tcPr>
            <w:tcW w:w="5393" w:type="dxa"/>
          </w:tcPr>
          <w:p w:rsidR="00B7295F" w:rsidRPr="009C002C" w:rsidRDefault="00B7295F" w:rsidP="00855B37">
            <w:pPr>
              <w:pStyle w:val="Heading4"/>
              <w:numPr>
                <w:ilvl w:val="0"/>
                <w:numId w:val="0"/>
              </w:numPr>
              <w:spacing w:before="0"/>
              <w:ind w:left="862" w:hanging="862"/>
              <w:jc w:val="both"/>
              <w:rPr>
                <w:rFonts w:ascii="Times New Roman" w:hAnsi="Times New Roman"/>
                <w:sz w:val="27"/>
                <w:szCs w:val="27"/>
                <w:lang w:val="nl-NL"/>
              </w:rPr>
            </w:pPr>
            <w:r w:rsidRPr="009C002C">
              <w:rPr>
                <w:rFonts w:ascii="Times New Roman" w:hAnsi="Times New Roman"/>
                <w:sz w:val="26"/>
                <w:szCs w:val="26"/>
                <w:lang w:val="nl-NL"/>
              </w:rPr>
              <w:t xml:space="preserve">       </w:t>
            </w:r>
            <w:r w:rsidR="005271C1" w:rsidRPr="009C002C">
              <w:rPr>
                <w:rFonts w:ascii="Times New Roman" w:hAnsi="Times New Roman"/>
                <w:sz w:val="26"/>
                <w:szCs w:val="26"/>
                <w:lang w:val="nl-NL"/>
              </w:rPr>
              <w:t xml:space="preserve">                        </w:t>
            </w:r>
            <w:r w:rsidRPr="009C002C">
              <w:rPr>
                <w:rFonts w:ascii="Times New Roman" w:hAnsi="Times New Roman"/>
                <w:sz w:val="26"/>
                <w:szCs w:val="26"/>
                <w:lang w:val="nl-NL"/>
              </w:rPr>
              <w:t xml:space="preserve">BỘ TRƯỞNG </w:t>
            </w:r>
          </w:p>
          <w:p w:rsidR="00B7295F" w:rsidRPr="009C002C" w:rsidRDefault="00B7295F" w:rsidP="00B711C7">
            <w:pPr>
              <w:rPr>
                <w:sz w:val="20"/>
                <w:szCs w:val="20"/>
                <w:lang w:val="nl-NL"/>
              </w:rPr>
            </w:pPr>
          </w:p>
          <w:p w:rsidR="00B711C7" w:rsidRDefault="00B711C7" w:rsidP="00B711C7">
            <w:pPr>
              <w:rPr>
                <w:sz w:val="20"/>
                <w:szCs w:val="20"/>
              </w:rPr>
            </w:pPr>
          </w:p>
          <w:p w:rsidR="004832CD" w:rsidRPr="004832CD" w:rsidRDefault="004832CD" w:rsidP="00B711C7">
            <w:pPr>
              <w:rPr>
                <w:sz w:val="20"/>
                <w:szCs w:val="20"/>
              </w:rPr>
            </w:pPr>
          </w:p>
          <w:p w:rsidR="004058FE" w:rsidRPr="009C002C" w:rsidRDefault="004058FE" w:rsidP="00B711C7">
            <w:pPr>
              <w:rPr>
                <w:sz w:val="20"/>
                <w:szCs w:val="20"/>
                <w:lang w:val="nl-NL"/>
              </w:rPr>
            </w:pPr>
          </w:p>
          <w:p w:rsidR="00B7295F" w:rsidRPr="009C002C" w:rsidRDefault="00B7295F" w:rsidP="00B711C7">
            <w:pPr>
              <w:rPr>
                <w:sz w:val="20"/>
                <w:szCs w:val="20"/>
                <w:lang w:val="nl-NL"/>
              </w:rPr>
            </w:pPr>
          </w:p>
          <w:p w:rsidR="00B711C7" w:rsidRPr="009C002C" w:rsidRDefault="00B711C7" w:rsidP="00B711C7">
            <w:pPr>
              <w:rPr>
                <w:sz w:val="20"/>
                <w:szCs w:val="20"/>
                <w:lang w:val="nl-NL"/>
              </w:rPr>
            </w:pPr>
          </w:p>
          <w:p w:rsidR="00B7295F" w:rsidRPr="005271C1" w:rsidRDefault="00B7295F" w:rsidP="00B711C7">
            <w:pPr>
              <w:pStyle w:val="Heading4"/>
              <w:numPr>
                <w:ilvl w:val="0"/>
                <w:numId w:val="0"/>
              </w:numPr>
              <w:spacing w:before="0" w:after="0"/>
              <w:ind w:left="862" w:hanging="862"/>
              <w:jc w:val="both"/>
              <w:rPr>
                <w:rFonts w:ascii="Times New Roman" w:hAnsi="Times New Roman"/>
                <w:sz w:val="28"/>
                <w:lang w:val="nl-NL"/>
              </w:rPr>
            </w:pPr>
            <w:r w:rsidRPr="009C002C">
              <w:rPr>
                <w:rFonts w:ascii="Times New Roman" w:hAnsi="Times New Roman"/>
                <w:lang w:val="nl-NL"/>
              </w:rPr>
              <w:t xml:space="preserve">                            </w:t>
            </w:r>
            <w:r w:rsidR="008D71AA">
              <w:rPr>
                <w:rFonts w:ascii="Times New Roman" w:hAnsi="Times New Roman"/>
                <w:lang w:val="nl-NL"/>
              </w:rPr>
              <w:t xml:space="preserve">  </w:t>
            </w:r>
            <w:r w:rsidRPr="009C002C">
              <w:rPr>
                <w:rFonts w:ascii="Times New Roman" w:hAnsi="Times New Roman"/>
                <w:sz w:val="28"/>
                <w:lang w:val="nl-NL"/>
              </w:rPr>
              <w:t>Đinh Tiến Dũng</w:t>
            </w:r>
          </w:p>
        </w:tc>
      </w:tr>
    </w:tbl>
    <w:p w:rsidR="00985B6C" w:rsidRPr="007E40F3" w:rsidRDefault="00985B6C" w:rsidP="00045B8A">
      <w:pPr>
        <w:spacing w:after="200" w:line="264" w:lineRule="auto"/>
        <w:rPr>
          <w:rFonts w:cs="Times New Roman"/>
          <w:b/>
          <w:sz w:val="28"/>
          <w:szCs w:val="28"/>
          <w:lang w:val="pt-BR"/>
        </w:rPr>
      </w:pPr>
    </w:p>
    <w:sectPr w:rsidR="00985B6C" w:rsidRPr="007E40F3" w:rsidSect="007C4537">
      <w:headerReference w:type="default" r:id="rId13"/>
      <w:footerReference w:type="even" r:id="rId14"/>
      <w:footerReference w:type="default" r:id="rId15"/>
      <w:headerReference w:type="first" r:id="rId16"/>
      <w:footerReference w:type="first" r:id="rId17"/>
      <w:pgSz w:w="11906" w:h="16838" w:code="9"/>
      <w:pgMar w:top="1134" w:right="1134" w:bottom="1134" w:left="1701" w:header="709" w:footer="709"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othithanh" w:date="2021-02-02T15:15:00Z" w:initials="d">
    <w:p w:rsidR="00F36894" w:rsidRDefault="00F36894" w:rsidP="002758CA">
      <w:pPr>
        <w:pStyle w:val="CommentText"/>
      </w:pPr>
      <w:r>
        <w:rPr>
          <w:rStyle w:val="CommentReference"/>
        </w:rPr>
        <w:annotationRef/>
      </w:r>
      <w:proofErr w:type="gramStart"/>
      <w:r>
        <w:t>bổ</w:t>
      </w:r>
      <w:proofErr w:type="gramEnd"/>
      <w:r>
        <w:t xml:space="preserve"> sung các lập luận đã nêu tại CV báo cáo Thủ tướng Chính phủ.</w:t>
      </w:r>
    </w:p>
  </w:comment>
  <w:comment w:id="1" w:author="dothithanh" w:date="2021-02-02T15:15:00Z" w:initials="d">
    <w:p w:rsidR="00F36894" w:rsidRDefault="00F36894">
      <w:pPr>
        <w:pStyle w:val="CommentText"/>
      </w:pPr>
      <w:r>
        <w:rPr>
          <w:rStyle w:val="CommentReference"/>
        </w:rPr>
        <w:annotationRef/>
      </w:r>
      <w:r>
        <w:t>Sửa theo ý kiến tham gia của Phòng ĐP.</w:t>
      </w:r>
    </w:p>
  </w:comment>
  <w:comment w:id="2" w:author="dothithanh" w:date="2021-02-02T17:37:00Z" w:initials="d">
    <w:p w:rsidR="00036CEE" w:rsidRDefault="00036CEE">
      <w:pPr>
        <w:pStyle w:val="CommentText"/>
      </w:pPr>
      <w:r>
        <w:rPr>
          <w:rStyle w:val="CommentReference"/>
        </w:rPr>
        <w:annotationRef/>
      </w:r>
      <w:r>
        <w:t xml:space="preserve">Phòng ĐP đã rà soát các dòng </w:t>
      </w:r>
      <w:proofErr w:type="gramStart"/>
      <w:r>
        <w:t>thuế  được</w:t>
      </w:r>
      <w:proofErr w:type="gramEnd"/>
      <w:r>
        <w:t xml:space="preserve"> áp dụng thuế xuất khẩu ưu đãi theo EVFTA khi ban hành ND111. Nghi dinh bieu thue UKVFTA kế thừa kết quả này.</w:t>
      </w:r>
    </w:p>
    <w:p w:rsidR="00036CEE" w:rsidRDefault="00036CEE">
      <w:pPr>
        <w:pStyle w:val="CommentText"/>
      </w:pPr>
      <w:r>
        <w:t>Phòng ĐP lưu ý P.SP cách trình bày vấn đề này.</w:t>
      </w:r>
    </w:p>
  </w:comment>
  <w:comment w:id="3" w:author="dothithanh" w:date="2021-02-02T15:15:00Z" w:initials="d">
    <w:p w:rsidR="00F36894" w:rsidRDefault="00F36894">
      <w:pPr>
        <w:pStyle w:val="CommentText"/>
      </w:pPr>
      <w:r>
        <w:rPr>
          <w:rStyle w:val="CommentReference"/>
        </w:rPr>
        <w:annotationRef/>
      </w:r>
      <w:r>
        <w:t>Sửa theo ý kiến rà soát của Phòng Đa phương.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5E01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E01BD" w16cid:durableId="23A2B1F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5C" w:rsidRDefault="00292E5C">
      <w:r>
        <w:separator/>
      </w:r>
    </w:p>
  </w:endnote>
  <w:endnote w:type="continuationSeparator" w:id="0">
    <w:p w:rsidR="00292E5C" w:rsidRDefault="00292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94" w:rsidRDefault="00280AC8" w:rsidP="003B467C">
    <w:pPr>
      <w:pStyle w:val="Footer"/>
      <w:framePr w:wrap="around" w:vAnchor="text" w:hAnchor="margin" w:xAlign="center" w:y="1"/>
      <w:rPr>
        <w:rStyle w:val="PageNumber"/>
      </w:rPr>
    </w:pPr>
    <w:r>
      <w:rPr>
        <w:rStyle w:val="PageNumber"/>
      </w:rPr>
      <w:fldChar w:fldCharType="begin"/>
    </w:r>
    <w:r w:rsidR="00F36894">
      <w:rPr>
        <w:rStyle w:val="PageNumber"/>
      </w:rPr>
      <w:instrText xml:space="preserve">PAGE  </w:instrText>
    </w:r>
    <w:r>
      <w:rPr>
        <w:rStyle w:val="PageNumber"/>
      </w:rPr>
      <w:fldChar w:fldCharType="end"/>
    </w:r>
  </w:p>
  <w:p w:rsidR="00F36894" w:rsidRDefault="00F36894" w:rsidP="00AE50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94" w:rsidRDefault="00F36894">
    <w:pPr>
      <w:pStyle w:val="Footer"/>
      <w:jc w:val="right"/>
    </w:pPr>
  </w:p>
  <w:p w:rsidR="00F36894" w:rsidRDefault="00F36894" w:rsidP="00353A43">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94" w:rsidRDefault="00F36894">
    <w:pPr>
      <w:pStyle w:val="Footer"/>
      <w:jc w:val="right"/>
    </w:pPr>
  </w:p>
  <w:p w:rsidR="00F36894" w:rsidRDefault="00F36894" w:rsidP="000A696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5C" w:rsidRDefault="00292E5C">
      <w:r>
        <w:separator/>
      </w:r>
    </w:p>
  </w:footnote>
  <w:footnote w:type="continuationSeparator" w:id="0">
    <w:p w:rsidR="00292E5C" w:rsidRDefault="00292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54047"/>
      <w:docPartObj>
        <w:docPartGallery w:val="Page Numbers (Top of Page)"/>
        <w:docPartUnique/>
      </w:docPartObj>
    </w:sdtPr>
    <w:sdtEndPr>
      <w:rPr>
        <w:sz w:val="24"/>
      </w:rPr>
    </w:sdtEndPr>
    <w:sdtContent>
      <w:p w:rsidR="00F36894" w:rsidRPr="00AC11D2" w:rsidRDefault="00280AC8">
        <w:pPr>
          <w:pStyle w:val="Header"/>
          <w:jc w:val="center"/>
          <w:rPr>
            <w:sz w:val="24"/>
          </w:rPr>
        </w:pPr>
        <w:r w:rsidRPr="00AC11D2">
          <w:rPr>
            <w:sz w:val="24"/>
          </w:rPr>
          <w:fldChar w:fldCharType="begin"/>
        </w:r>
        <w:r w:rsidR="00F36894" w:rsidRPr="00AC11D2">
          <w:rPr>
            <w:sz w:val="24"/>
          </w:rPr>
          <w:instrText xml:space="preserve"> PAGE   \* MERGEFORMAT </w:instrText>
        </w:r>
        <w:r w:rsidRPr="00AC11D2">
          <w:rPr>
            <w:sz w:val="24"/>
          </w:rPr>
          <w:fldChar w:fldCharType="separate"/>
        </w:r>
        <w:r w:rsidR="00246E98">
          <w:rPr>
            <w:noProof/>
            <w:sz w:val="24"/>
          </w:rPr>
          <w:t>11</w:t>
        </w:r>
        <w:r w:rsidRPr="00AC11D2">
          <w:rPr>
            <w:sz w:val="24"/>
          </w:rPr>
          <w:fldChar w:fldCharType="end"/>
        </w:r>
      </w:p>
    </w:sdtContent>
  </w:sdt>
  <w:p w:rsidR="00F36894" w:rsidRDefault="00F368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94" w:rsidRPr="002B40E9" w:rsidRDefault="00F36894" w:rsidP="005B5F0A">
    <w:pPr>
      <w:jc w:val="right"/>
      <w:rPr>
        <w:rFonts w:asciiTheme="majorHAnsi" w:hAnsiTheme="majorHAnsi" w:cstheme="majorHAnsi"/>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65DFE"/>
    <w:multiLevelType w:val="hybridMultilevel"/>
    <w:tmpl w:val="0BFE6012"/>
    <w:lvl w:ilvl="0" w:tplc="F30CCE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FD54509"/>
    <w:multiLevelType w:val="hybridMultilevel"/>
    <w:tmpl w:val="57D84F4C"/>
    <w:lvl w:ilvl="0" w:tplc="08B2077A">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6CDA2A3E"/>
    <w:multiLevelType w:val="multilevel"/>
    <w:tmpl w:val="C2C47C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lowerLetter"/>
      <w:pStyle w:val="Heading3"/>
      <w:lvlText w:val="%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activeWritingStyle w:appName="MSWord" w:lang="en-US" w:vendorID="64" w:dllVersion="6" w:nlCheck="1" w:checkStyle="1"/>
  <w:activeWritingStyle w:appName="MSWord" w:lang="fr-FR" w:vendorID="64" w:dllVersion="6" w:nlCheck="1" w:checkStyle="1"/>
  <w:activeWritingStyle w:appName="MSWord" w:lang="es-NI"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b-NO" w:vendorID="64" w:dllVersion="4096" w:nlCheck="1" w:checkStyle="0"/>
  <w:activeWritingStyle w:appName="MSWord" w:lang="en-US" w:vendorID="64" w:dllVersion="131078" w:nlCheck="1" w:checkStyle="1"/>
  <w:proofState w:grammar="clean"/>
  <w:attachedTemplate r:id="rId1"/>
  <w:stylePaneFormatFilter w:val="3F01"/>
  <w:defaultTabStop w:val="357"/>
  <w:drawingGridHorizontalSpacing w:val="130"/>
  <w:displayHorizontalDrawingGridEvery w:val="2"/>
  <w:noPunctuationKerning/>
  <w:characterSpacingControl w:val="doNotCompress"/>
  <w:hdrShapeDefaults>
    <o:shapedefaults v:ext="edit" spidmax="104450"/>
  </w:hdrShapeDefaults>
  <w:footnotePr>
    <w:footnote w:id="-1"/>
    <w:footnote w:id="0"/>
  </w:footnotePr>
  <w:endnotePr>
    <w:endnote w:id="-1"/>
    <w:endnote w:id="0"/>
  </w:endnotePr>
  <w:compat>
    <w:applyBreakingRules/>
  </w:compat>
  <w:rsids>
    <w:rsidRoot w:val="00E31497"/>
    <w:rsid w:val="00000ABE"/>
    <w:rsid w:val="00000FE8"/>
    <w:rsid w:val="00002CAA"/>
    <w:rsid w:val="00003482"/>
    <w:rsid w:val="0000374A"/>
    <w:rsid w:val="00003BE0"/>
    <w:rsid w:val="00004033"/>
    <w:rsid w:val="0000510A"/>
    <w:rsid w:val="0000516F"/>
    <w:rsid w:val="00005E91"/>
    <w:rsid w:val="00005F22"/>
    <w:rsid w:val="000068B3"/>
    <w:rsid w:val="00007D55"/>
    <w:rsid w:val="00007DA4"/>
    <w:rsid w:val="00011039"/>
    <w:rsid w:val="00011DC3"/>
    <w:rsid w:val="00011F5E"/>
    <w:rsid w:val="000120E7"/>
    <w:rsid w:val="0001241F"/>
    <w:rsid w:val="00012A1E"/>
    <w:rsid w:val="00012F84"/>
    <w:rsid w:val="00014606"/>
    <w:rsid w:val="00016270"/>
    <w:rsid w:val="00016B12"/>
    <w:rsid w:val="00016F6F"/>
    <w:rsid w:val="000177DA"/>
    <w:rsid w:val="00017AB4"/>
    <w:rsid w:val="00017F15"/>
    <w:rsid w:val="00020603"/>
    <w:rsid w:val="000206FF"/>
    <w:rsid w:val="00020DA1"/>
    <w:rsid w:val="00020FF5"/>
    <w:rsid w:val="00021005"/>
    <w:rsid w:val="000214F7"/>
    <w:rsid w:val="00021791"/>
    <w:rsid w:val="00021BD0"/>
    <w:rsid w:val="00021CA5"/>
    <w:rsid w:val="00022003"/>
    <w:rsid w:val="00022183"/>
    <w:rsid w:val="00022D6F"/>
    <w:rsid w:val="0002347E"/>
    <w:rsid w:val="00023725"/>
    <w:rsid w:val="00023EEE"/>
    <w:rsid w:val="00024023"/>
    <w:rsid w:val="00027766"/>
    <w:rsid w:val="00030CE9"/>
    <w:rsid w:val="00031DCB"/>
    <w:rsid w:val="00033CEB"/>
    <w:rsid w:val="00033E01"/>
    <w:rsid w:val="00033F11"/>
    <w:rsid w:val="00034413"/>
    <w:rsid w:val="00034689"/>
    <w:rsid w:val="000353F1"/>
    <w:rsid w:val="0003557C"/>
    <w:rsid w:val="000368C8"/>
    <w:rsid w:val="00036CEE"/>
    <w:rsid w:val="000370B6"/>
    <w:rsid w:val="000412A2"/>
    <w:rsid w:val="00041537"/>
    <w:rsid w:val="0004156F"/>
    <w:rsid w:val="00041602"/>
    <w:rsid w:val="00041AEF"/>
    <w:rsid w:val="000429F5"/>
    <w:rsid w:val="00042D24"/>
    <w:rsid w:val="00042FBC"/>
    <w:rsid w:val="0004459C"/>
    <w:rsid w:val="000446C2"/>
    <w:rsid w:val="000449CA"/>
    <w:rsid w:val="00045226"/>
    <w:rsid w:val="00045870"/>
    <w:rsid w:val="00045B8A"/>
    <w:rsid w:val="00046298"/>
    <w:rsid w:val="0004647C"/>
    <w:rsid w:val="00047609"/>
    <w:rsid w:val="00047EEF"/>
    <w:rsid w:val="00050431"/>
    <w:rsid w:val="000509C3"/>
    <w:rsid w:val="0005116D"/>
    <w:rsid w:val="0005423C"/>
    <w:rsid w:val="0005547A"/>
    <w:rsid w:val="00055586"/>
    <w:rsid w:val="00055610"/>
    <w:rsid w:val="00055916"/>
    <w:rsid w:val="000567F6"/>
    <w:rsid w:val="000569DC"/>
    <w:rsid w:val="00056E20"/>
    <w:rsid w:val="00057D67"/>
    <w:rsid w:val="0006091C"/>
    <w:rsid w:val="00060F02"/>
    <w:rsid w:val="00061244"/>
    <w:rsid w:val="000613CE"/>
    <w:rsid w:val="000617E9"/>
    <w:rsid w:val="000627FF"/>
    <w:rsid w:val="00062BDC"/>
    <w:rsid w:val="00062E7F"/>
    <w:rsid w:val="00063616"/>
    <w:rsid w:val="00063C6B"/>
    <w:rsid w:val="00063F5B"/>
    <w:rsid w:val="000642B1"/>
    <w:rsid w:val="0006451B"/>
    <w:rsid w:val="00064653"/>
    <w:rsid w:val="00064D52"/>
    <w:rsid w:val="0006545E"/>
    <w:rsid w:val="00065592"/>
    <w:rsid w:val="00065CD8"/>
    <w:rsid w:val="00067096"/>
    <w:rsid w:val="000672EC"/>
    <w:rsid w:val="000716DA"/>
    <w:rsid w:val="00072500"/>
    <w:rsid w:val="000728DE"/>
    <w:rsid w:val="00074182"/>
    <w:rsid w:val="00075407"/>
    <w:rsid w:val="00075574"/>
    <w:rsid w:val="0007586B"/>
    <w:rsid w:val="00075E68"/>
    <w:rsid w:val="00076141"/>
    <w:rsid w:val="00076CAF"/>
    <w:rsid w:val="00077BAB"/>
    <w:rsid w:val="0008003D"/>
    <w:rsid w:val="00080EA5"/>
    <w:rsid w:val="000814BB"/>
    <w:rsid w:val="0008160B"/>
    <w:rsid w:val="00081A99"/>
    <w:rsid w:val="00082AF1"/>
    <w:rsid w:val="00083A98"/>
    <w:rsid w:val="00083BC2"/>
    <w:rsid w:val="00083CAA"/>
    <w:rsid w:val="00084C23"/>
    <w:rsid w:val="00084D7E"/>
    <w:rsid w:val="00084DF4"/>
    <w:rsid w:val="00085777"/>
    <w:rsid w:val="00085BE4"/>
    <w:rsid w:val="00086031"/>
    <w:rsid w:val="0008654B"/>
    <w:rsid w:val="00086F69"/>
    <w:rsid w:val="00087917"/>
    <w:rsid w:val="000919E1"/>
    <w:rsid w:val="00091CEA"/>
    <w:rsid w:val="00091F03"/>
    <w:rsid w:val="00092C9E"/>
    <w:rsid w:val="0009367B"/>
    <w:rsid w:val="00093DBF"/>
    <w:rsid w:val="00093FB6"/>
    <w:rsid w:val="00094DB1"/>
    <w:rsid w:val="00095F43"/>
    <w:rsid w:val="00096B5D"/>
    <w:rsid w:val="00096DA0"/>
    <w:rsid w:val="00097DBE"/>
    <w:rsid w:val="00097EC2"/>
    <w:rsid w:val="000A01E5"/>
    <w:rsid w:val="000A088B"/>
    <w:rsid w:val="000A0D72"/>
    <w:rsid w:val="000A0D9C"/>
    <w:rsid w:val="000A0EB5"/>
    <w:rsid w:val="000A0FC8"/>
    <w:rsid w:val="000A11EF"/>
    <w:rsid w:val="000A1453"/>
    <w:rsid w:val="000A19A8"/>
    <w:rsid w:val="000A2882"/>
    <w:rsid w:val="000A2B01"/>
    <w:rsid w:val="000A3A6E"/>
    <w:rsid w:val="000A3BE0"/>
    <w:rsid w:val="000A42C8"/>
    <w:rsid w:val="000A4D57"/>
    <w:rsid w:val="000A533A"/>
    <w:rsid w:val="000A610C"/>
    <w:rsid w:val="000A6965"/>
    <w:rsid w:val="000A77F9"/>
    <w:rsid w:val="000B0726"/>
    <w:rsid w:val="000B329C"/>
    <w:rsid w:val="000B3752"/>
    <w:rsid w:val="000B4F6B"/>
    <w:rsid w:val="000B4F74"/>
    <w:rsid w:val="000B5D2C"/>
    <w:rsid w:val="000B613C"/>
    <w:rsid w:val="000C040E"/>
    <w:rsid w:val="000C2840"/>
    <w:rsid w:val="000C31DC"/>
    <w:rsid w:val="000C3FEA"/>
    <w:rsid w:val="000C4036"/>
    <w:rsid w:val="000C47E8"/>
    <w:rsid w:val="000C4B5D"/>
    <w:rsid w:val="000C503C"/>
    <w:rsid w:val="000C50FD"/>
    <w:rsid w:val="000C566D"/>
    <w:rsid w:val="000C5A24"/>
    <w:rsid w:val="000C5C0F"/>
    <w:rsid w:val="000C681C"/>
    <w:rsid w:val="000C6A3D"/>
    <w:rsid w:val="000C6DB7"/>
    <w:rsid w:val="000C7740"/>
    <w:rsid w:val="000C7A4A"/>
    <w:rsid w:val="000D022B"/>
    <w:rsid w:val="000D0524"/>
    <w:rsid w:val="000D057F"/>
    <w:rsid w:val="000D05DB"/>
    <w:rsid w:val="000D063B"/>
    <w:rsid w:val="000D0F5F"/>
    <w:rsid w:val="000D1051"/>
    <w:rsid w:val="000D196E"/>
    <w:rsid w:val="000D2FD8"/>
    <w:rsid w:val="000D59D0"/>
    <w:rsid w:val="000D6488"/>
    <w:rsid w:val="000D78DD"/>
    <w:rsid w:val="000D7DF7"/>
    <w:rsid w:val="000E079A"/>
    <w:rsid w:val="000E3800"/>
    <w:rsid w:val="000E40DB"/>
    <w:rsid w:val="000E466D"/>
    <w:rsid w:val="000E6075"/>
    <w:rsid w:val="000E65C5"/>
    <w:rsid w:val="000E7582"/>
    <w:rsid w:val="000F234D"/>
    <w:rsid w:val="000F35CB"/>
    <w:rsid w:val="000F5CE9"/>
    <w:rsid w:val="000F5DC4"/>
    <w:rsid w:val="000F6F32"/>
    <w:rsid w:val="00100344"/>
    <w:rsid w:val="0010124D"/>
    <w:rsid w:val="00102032"/>
    <w:rsid w:val="00102061"/>
    <w:rsid w:val="00102CDD"/>
    <w:rsid w:val="00102E77"/>
    <w:rsid w:val="0010314B"/>
    <w:rsid w:val="00103D9E"/>
    <w:rsid w:val="00104320"/>
    <w:rsid w:val="001056F4"/>
    <w:rsid w:val="0010580F"/>
    <w:rsid w:val="00107116"/>
    <w:rsid w:val="00107497"/>
    <w:rsid w:val="00107D0B"/>
    <w:rsid w:val="00110F2E"/>
    <w:rsid w:val="001110C3"/>
    <w:rsid w:val="001115A4"/>
    <w:rsid w:val="0011190E"/>
    <w:rsid w:val="00112EB8"/>
    <w:rsid w:val="00113895"/>
    <w:rsid w:val="00113A44"/>
    <w:rsid w:val="001142DC"/>
    <w:rsid w:val="001147E1"/>
    <w:rsid w:val="00114D93"/>
    <w:rsid w:val="00116084"/>
    <w:rsid w:val="00116374"/>
    <w:rsid w:val="00116837"/>
    <w:rsid w:val="00117460"/>
    <w:rsid w:val="00117DEA"/>
    <w:rsid w:val="0012089C"/>
    <w:rsid w:val="001215C7"/>
    <w:rsid w:val="00121BCE"/>
    <w:rsid w:val="00122053"/>
    <w:rsid w:val="00122420"/>
    <w:rsid w:val="001224B9"/>
    <w:rsid w:val="0012266C"/>
    <w:rsid w:val="00122AE7"/>
    <w:rsid w:val="00123228"/>
    <w:rsid w:val="001241BA"/>
    <w:rsid w:val="001245B9"/>
    <w:rsid w:val="00124759"/>
    <w:rsid w:val="001250E8"/>
    <w:rsid w:val="001271CF"/>
    <w:rsid w:val="00127375"/>
    <w:rsid w:val="00127814"/>
    <w:rsid w:val="0012785A"/>
    <w:rsid w:val="00127AF6"/>
    <w:rsid w:val="00130686"/>
    <w:rsid w:val="00130A01"/>
    <w:rsid w:val="00130B47"/>
    <w:rsid w:val="00130DAD"/>
    <w:rsid w:val="00131307"/>
    <w:rsid w:val="00131D1C"/>
    <w:rsid w:val="00132D3E"/>
    <w:rsid w:val="0013542D"/>
    <w:rsid w:val="00135C3B"/>
    <w:rsid w:val="00135C56"/>
    <w:rsid w:val="001371AC"/>
    <w:rsid w:val="0013761F"/>
    <w:rsid w:val="00137D11"/>
    <w:rsid w:val="0014070D"/>
    <w:rsid w:val="001407B9"/>
    <w:rsid w:val="00140AC1"/>
    <w:rsid w:val="00140ED7"/>
    <w:rsid w:val="00140F0B"/>
    <w:rsid w:val="0014139A"/>
    <w:rsid w:val="00141BFD"/>
    <w:rsid w:val="0014231B"/>
    <w:rsid w:val="00142879"/>
    <w:rsid w:val="00143E66"/>
    <w:rsid w:val="001445CB"/>
    <w:rsid w:val="00146AA3"/>
    <w:rsid w:val="001502EA"/>
    <w:rsid w:val="001510AF"/>
    <w:rsid w:val="00151DF9"/>
    <w:rsid w:val="0015239A"/>
    <w:rsid w:val="001524CD"/>
    <w:rsid w:val="00153FF9"/>
    <w:rsid w:val="00154924"/>
    <w:rsid w:val="00154E91"/>
    <w:rsid w:val="001554A0"/>
    <w:rsid w:val="00155AAF"/>
    <w:rsid w:val="00156E4D"/>
    <w:rsid w:val="00156EAF"/>
    <w:rsid w:val="0015759B"/>
    <w:rsid w:val="001575D3"/>
    <w:rsid w:val="00160BC8"/>
    <w:rsid w:val="0016183C"/>
    <w:rsid w:val="00161BA8"/>
    <w:rsid w:val="00162B47"/>
    <w:rsid w:val="0016320E"/>
    <w:rsid w:val="0016371E"/>
    <w:rsid w:val="00165091"/>
    <w:rsid w:val="001650D6"/>
    <w:rsid w:val="00165463"/>
    <w:rsid w:val="001669AE"/>
    <w:rsid w:val="00166CC4"/>
    <w:rsid w:val="00166DE9"/>
    <w:rsid w:val="001670F3"/>
    <w:rsid w:val="0016763E"/>
    <w:rsid w:val="00167EED"/>
    <w:rsid w:val="0017028E"/>
    <w:rsid w:val="001704DC"/>
    <w:rsid w:val="00170611"/>
    <w:rsid w:val="00170E59"/>
    <w:rsid w:val="00171487"/>
    <w:rsid w:val="00174204"/>
    <w:rsid w:val="00174781"/>
    <w:rsid w:val="00174B61"/>
    <w:rsid w:val="0017512A"/>
    <w:rsid w:val="00175222"/>
    <w:rsid w:val="00176371"/>
    <w:rsid w:val="00176B35"/>
    <w:rsid w:val="00176F8D"/>
    <w:rsid w:val="00176FF6"/>
    <w:rsid w:val="00177BA2"/>
    <w:rsid w:val="00177BBB"/>
    <w:rsid w:val="00177EE5"/>
    <w:rsid w:val="00181E9D"/>
    <w:rsid w:val="001835F7"/>
    <w:rsid w:val="001848AA"/>
    <w:rsid w:val="001852C9"/>
    <w:rsid w:val="00185C6D"/>
    <w:rsid w:val="00187093"/>
    <w:rsid w:val="001871C4"/>
    <w:rsid w:val="00190AE5"/>
    <w:rsid w:val="001919E8"/>
    <w:rsid w:val="00191D69"/>
    <w:rsid w:val="001929C3"/>
    <w:rsid w:val="00192E2D"/>
    <w:rsid w:val="00194449"/>
    <w:rsid w:val="001946B4"/>
    <w:rsid w:val="00195C93"/>
    <w:rsid w:val="00196F36"/>
    <w:rsid w:val="001973AE"/>
    <w:rsid w:val="0019795C"/>
    <w:rsid w:val="001A014D"/>
    <w:rsid w:val="001A1F36"/>
    <w:rsid w:val="001A2552"/>
    <w:rsid w:val="001A293F"/>
    <w:rsid w:val="001A38CC"/>
    <w:rsid w:val="001A3F09"/>
    <w:rsid w:val="001A4B61"/>
    <w:rsid w:val="001A5B70"/>
    <w:rsid w:val="001A5C70"/>
    <w:rsid w:val="001A6C97"/>
    <w:rsid w:val="001A777D"/>
    <w:rsid w:val="001A78C5"/>
    <w:rsid w:val="001B1157"/>
    <w:rsid w:val="001B1192"/>
    <w:rsid w:val="001B1222"/>
    <w:rsid w:val="001B1343"/>
    <w:rsid w:val="001B13EA"/>
    <w:rsid w:val="001B1EA7"/>
    <w:rsid w:val="001B33D8"/>
    <w:rsid w:val="001B3558"/>
    <w:rsid w:val="001B367D"/>
    <w:rsid w:val="001B3BED"/>
    <w:rsid w:val="001B44BF"/>
    <w:rsid w:val="001B463F"/>
    <w:rsid w:val="001B48CC"/>
    <w:rsid w:val="001B5C4D"/>
    <w:rsid w:val="001B5E41"/>
    <w:rsid w:val="001B64FC"/>
    <w:rsid w:val="001B6D32"/>
    <w:rsid w:val="001B7757"/>
    <w:rsid w:val="001B7C28"/>
    <w:rsid w:val="001C0106"/>
    <w:rsid w:val="001C11FA"/>
    <w:rsid w:val="001C2297"/>
    <w:rsid w:val="001C2702"/>
    <w:rsid w:val="001C341C"/>
    <w:rsid w:val="001C44ED"/>
    <w:rsid w:val="001C4A1E"/>
    <w:rsid w:val="001C4F72"/>
    <w:rsid w:val="001C5A6E"/>
    <w:rsid w:val="001C5F86"/>
    <w:rsid w:val="001C63A9"/>
    <w:rsid w:val="001C7212"/>
    <w:rsid w:val="001C7373"/>
    <w:rsid w:val="001C7759"/>
    <w:rsid w:val="001C7C1B"/>
    <w:rsid w:val="001D0D41"/>
    <w:rsid w:val="001D2213"/>
    <w:rsid w:val="001D2776"/>
    <w:rsid w:val="001D291F"/>
    <w:rsid w:val="001D36A9"/>
    <w:rsid w:val="001D3C9D"/>
    <w:rsid w:val="001D3F46"/>
    <w:rsid w:val="001D41AE"/>
    <w:rsid w:val="001D467D"/>
    <w:rsid w:val="001D4A99"/>
    <w:rsid w:val="001D4C7D"/>
    <w:rsid w:val="001D538F"/>
    <w:rsid w:val="001D5A79"/>
    <w:rsid w:val="001D5E50"/>
    <w:rsid w:val="001D68C0"/>
    <w:rsid w:val="001D7678"/>
    <w:rsid w:val="001D76BD"/>
    <w:rsid w:val="001D7C6D"/>
    <w:rsid w:val="001E02BD"/>
    <w:rsid w:val="001E0E66"/>
    <w:rsid w:val="001E1D1B"/>
    <w:rsid w:val="001E2810"/>
    <w:rsid w:val="001E3ACF"/>
    <w:rsid w:val="001E4123"/>
    <w:rsid w:val="001E419B"/>
    <w:rsid w:val="001E4C42"/>
    <w:rsid w:val="001E5170"/>
    <w:rsid w:val="001E5750"/>
    <w:rsid w:val="001E660F"/>
    <w:rsid w:val="001E6FF8"/>
    <w:rsid w:val="001E7362"/>
    <w:rsid w:val="001F07CF"/>
    <w:rsid w:val="001F081D"/>
    <w:rsid w:val="001F0B5F"/>
    <w:rsid w:val="001F0DFE"/>
    <w:rsid w:val="001F1D9C"/>
    <w:rsid w:val="001F2F43"/>
    <w:rsid w:val="001F2F78"/>
    <w:rsid w:val="001F2FD3"/>
    <w:rsid w:val="001F4950"/>
    <w:rsid w:val="001F49C3"/>
    <w:rsid w:val="001F6106"/>
    <w:rsid w:val="001F6491"/>
    <w:rsid w:val="001F747F"/>
    <w:rsid w:val="001F7D0B"/>
    <w:rsid w:val="001F7E55"/>
    <w:rsid w:val="00201FDA"/>
    <w:rsid w:val="00202863"/>
    <w:rsid w:val="00203A13"/>
    <w:rsid w:val="00203B1F"/>
    <w:rsid w:val="002064BE"/>
    <w:rsid w:val="002077D1"/>
    <w:rsid w:val="00210221"/>
    <w:rsid w:val="0021102C"/>
    <w:rsid w:val="0021240A"/>
    <w:rsid w:val="00212E04"/>
    <w:rsid w:val="0021437E"/>
    <w:rsid w:val="002151AB"/>
    <w:rsid w:val="0021546E"/>
    <w:rsid w:val="00215A2B"/>
    <w:rsid w:val="002160B7"/>
    <w:rsid w:val="00217817"/>
    <w:rsid w:val="00220099"/>
    <w:rsid w:val="002205C2"/>
    <w:rsid w:val="0022080B"/>
    <w:rsid w:val="00220BF4"/>
    <w:rsid w:val="00220D96"/>
    <w:rsid w:val="00221154"/>
    <w:rsid w:val="00221CB0"/>
    <w:rsid w:val="00222799"/>
    <w:rsid w:val="00222CC1"/>
    <w:rsid w:val="00222F16"/>
    <w:rsid w:val="00222F30"/>
    <w:rsid w:val="00223315"/>
    <w:rsid w:val="00225775"/>
    <w:rsid w:val="00225E93"/>
    <w:rsid w:val="00225FFB"/>
    <w:rsid w:val="00226C0C"/>
    <w:rsid w:val="00227044"/>
    <w:rsid w:val="00227D3D"/>
    <w:rsid w:val="00231509"/>
    <w:rsid w:val="002318F6"/>
    <w:rsid w:val="002338A1"/>
    <w:rsid w:val="00233F34"/>
    <w:rsid w:val="00235F8B"/>
    <w:rsid w:val="00236666"/>
    <w:rsid w:val="00236EC0"/>
    <w:rsid w:val="00240CAA"/>
    <w:rsid w:val="00240CBC"/>
    <w:rsid w:val="00240DBC"/>
    <w:rsid w:val="00240FA7"/>
    <w:rsid w:val="002411B1"/>
    <w:rsid w:val="0024157E"/>
    <w:rsid w:val="002418FF"/>
    <w:rsid w:val="00241BC2"/>
    <w:rsid w:val="00241D36"/>
    <w:rsid w:val="00241EB4"/>
    <w:rsid w:val="00242E24"/>
    <w:rsid w:val="00243856"/>
    <w:rsid w:val="00243D3F"/>
    <w:rsid w:val="00244091"/>
    <w:rsid w:val="0024410B"/>
    <w:rsid w:val="0024412D"/>
    <w:rsid w:val="00244353"/>
    <w:rsid w:val="00244CD6"/>
    <w:rsid w:val="0024555D"/>
    <w:rsid w:val="00245EEC"/>
    <w:rsid w:val="00245F05"/>
    <w:rsid w:val="00245F70"/>
    <w:rsid w:val="00246190"/>
    <w:rsid w:val="00246E98"/>
    <w:rsid w:val="002478E4"/>
    <w:rsid w:val="00247BB3"/>
    <w:rsid w:val="002519FC"/>
    <w:rsid w:val="00251E26"/>
    <w:rsid w:val="00251E3C"/>
    <w:rsid w:val="00251F03"/>
    <w:rsid w:val="00252299"/>
    <w:rsid w:val="00252E6A"/>
    <w:rsid w:val="00253CD0"/>
    <w:rsid w:val="0025450B"/>
    <w:rsid w:val="0025483D"/>
    <w:rsid w:val="00254B7A"/>
    <w:rsid w:val="0025588F"/>
    <w:rsid w:val="00255F93"/>
    <w:rsid w:val="002568FF"/>
    <w:rsid w:val="002604CE"/>
    <w:rsid w:val="00262093"/>
    <w:rsid w:val="002625E3"/>
    <w:rsid w:val="00263383"/>
    <w:rsid w:val="0026449E"/>
    <w:rsid w:val="00264593"/>
    <w:rsid w:val="0026551A"/>
    <w:rsid w:val="00265D30"/>
    <w:rsid w:val="00265E78"/>
    <w:rsid w:val="00266215"/>
    <w:rsid w:val="002710A7"/>
    <w:rsid w:val="00271730"/>
    <w:rsid w:val="00271CD5"/>
    <w:rsid w:val="0027217D"/>
    <w:rsid w:val="002733C5"/>
    <w:rsid w:val="0027382E"/>
    <w:rsid w:val="00273B25"/>
    <w:rsid w:val="00274F7B"/>
    <w:rsid w:val="00275543"/>
    <w:rsid w:val="002758CA"/>
    <w:rsid w:val="00275D17"/>
    <w:rsid w:val="0027756C"/>
    <w:rsid w:val="00277840"/>
    <w:rsid w:val="002801DF"/>
    <w:rsid w:val="00280AC8"/>
    <w:rsid w:val="00280F03"/>
    <w:rsid w:val="002828FA"/>
    <w:rsid w:val="00282998"/>
    <w:rsid w:val="00282B99"/>
    <w:rsid w:val="00282DB5"/>
    <w:rsid w:val="002839CD"/>
    <w:rsid w:val="00284726"/>
    <w:rsid w:val="00284902"/>
    <w:rsid w:val="00284C5C"/>
    <w:rsid w:val="00285D3B"/>
    <w:rsid w:val="00286AD8"/>
    <w:rsid w:val="00286FC5"/>
    <w:rsid w:val="00287C73"/>
    <w:rsid w:val="00290267"/>
    <w:rsid w:val="0029047C"/>
    <w:rsid w:val="002910FB"/>
    <w:rsid w:val="00291952"/>
    <w:rsid w:val="00292B45"/>
    <w:rsid w:val="00292E5C"/>
    <w:rsid w:val="002933E4"/>
    <w:rsid w:val="0029395B"/>
    <w:rsid w:val="00293E08"/>
    <w:rsid w:val="00294144"/>
    <w:rsid w:val="0029532B"/>
    <w:rsid w:val="00295BB8"/>
    <w:rsid w:val="00296639"/>
    <w:rsid w:val="002967FC"/>
    <w:rsid w:val="00296BA9"/>
    <w:rsid w:val="00297E02"/>
    <w:rsid w:val="002A0C6A"/>
    <w:rsid w:val="002A0F68"/>
    <w:rsid w:val="002A183C"/>
    <w:rsid w:val="002A1DCD"/>
    <w:rsid w:val="002A2631"/>
    <w:rsid w:val="002A29DA"/>
    <w:rsid w:val="002A2B6D"/>
    <w:rsid w:val="002A2BFA"/>
    <w:rsid w:val="002A400C"/>
    <w:rsid w:val="002A5C00"/>
    <w:rsid w:val="002A6EC9"/>
    <w:rsid w:val="002A703F"/>
    <w:rsid w:val="002A78F7"/>
    <w:rsid w:val="002B06C3"/>
    <w:rsid w:val="002B0AF8"/>
    <w:rsid w:val="002B0D94"/>
    <w:rsid w:val="002B17C3"/>
    <w:rsid w:val="002B1A6C"/>
    <w:rsid w:val="002B2058"/>
    <w:rsid w:val="002B288E"/>
    <w:rsid w:val="002B33B7"/>
    <w:rsid w:val="002B3638"/>
    <w:rsid w:val="002B56FC"/>
    <w:rsid w:val="002B6637"/>
    <w:rsid w:val="002B6B97"/>
    <w:rsid w:val="002B6D0D"/>
    <w:rsid w:val="002B72B2"/>
    <w:rsid w:val="002B7DF3"/>
    <w:rsid w:val="002C0E5C"/>
    <w:rsid w:val="002C1CA8"/>
    <w:rsid w:val="002C209B"/>
    <w:rsid w:val="002C35B3"/>
    <w:rsid w:val="002C5559"/>
    <w:rsid w:val="002C6E1D"/>
    <w:rsid w:val="002C7BFF"/>
    <w:rsid w:val="002D06E6"/>
    <w:rsid w:val="002D091C"/>
    <w:rsid w:val="002D21CB"/>
    <w:rsid w:val="002D2313"/>
    <w:rsid w:val="002D2FBD"/>
    <w:rsid w:val="002D4BF1"/>
    <w:rsid w:val="002D4C42"/>
    <w:rsid w:val="002D4DC2"/>
    <w:rsid w:val="002D5974"/>
    <w:rsid w:val="002D7FB9"/>
    <w:rsid w:val="002E0673"/>
    <w:rsid w:val="002E1527"/>
    <w:rsid w:val="002E342D"/>
    <w:rsid w:val="002E4697"/>
    <w:rsid w:val="002E5337"/>
    <w:rsid w:val="002E53DB"/>
    <w:rsid w:val="002E57B7"/>
    <w:rsid w:val="002E5A5C"/>
    <w:rsid w:val="002E66B6"/>
    <w:rsid w:val="002E6A18"/>
    <w:rsid w:val="002E7015"/>
    <w:rsid w:val="002E7A46"/>
    <w:rsid w:val="002F2553"/>
    <w:rsid w:val="002F327D"/>
    <w:rsid w:val="002F3980"/>
    <w:rsid w:val="002F42BF"/>
    <w:rsid w:val="002F4D51"/>
    <w:rsid w:val="002F527C"/>
    <w:rsid w:val="002F53B8"/>
    <w:rsid w:val="002F62CB"/>
    <w:rsid w:val="002F71FE"/>
    <w:rsid w:val="002F73C7"/>
    <w:rsid w:val="002F7BD5"/>
    <w:rsid w:val="00300EB2"/>
    <w:rsid w:val="003011AB"/>
    <w:rsid w:val="0030131B"/>
    <w:rsid w:val="0030151A"/>
    <w:rsid w:val="00302815"/>
    <w:rsid w:val="003028F4"/>
    <w:rsid w:val="00302C53"/>
    <w:rsid w:val="0030335F"/>
    <w:rsid w:val="00303999"/>
    <w:rsid w:val="00303AD7"/>
    <w:rsid w:val="00304616"/>
    <w:rsid w:val="00305497"/>
    <w:rsid w:val="00305B81"/>
    <w:rsid w:val="00306169"/>
    <w:rsid w:val="0030657F"/>
    <w:rsid w:val="00306A62"/>
    <w:rsid w:val="00306BA3"/>
    <w:rsid w:val="00306EB9"/>
    <w:rsid w:val="00306FEB"/>
    <w:rsid w:val="0030750F"/>
    <w:rsid w:val="00307AB2"/>
    <w:rsid w:val="00307B35"/>
    <w:rsid w:val="00310D70"/>
    <w:rsid w:val="00311755"/>
    <w:rsid w:val="00313E7D"/>
    <w:rsid w:val="00314796"/>
    <w:rsid w:val="00317098"/>
    <w:rsid w:val="00317AFA"/>
    <w:rsid w:val="00320B65"/>
    <w:rsid w:val="00320D7E"/>
    <w:rsid w:val="00321243"/>
    <w:rsid w:val="00321559"/>
    <w:rsid w:val="003222C2"/>
    <w:rsid w:val="00322468"/>
    <w:rsid w:val="003224D3"/>
    <w:rsid w:val="00323528"/>
    <w:rsid w:val="00324C7E"/>
    <w:rsid w:val="0032543A"/>
    <w:rsid w:val="00325B12"/>
    <w:rsid w:val="003263ED"/>
    <w:rsid w:val="003269F8"/>
    <w:rsid w:val="003271DE"/>
    <w:rsid w:val="00327A46"/>
    <w:rsid w:val="003300A8"/>
    <w:rsid w:val="003301E3"/>
    <w:rsid w:val="00330CAA"/>
    <w:rsid w:val="00332048"/>
    <w:rsid w:val="00332AE6"/>
    <w:rsid w:val="00332DE0"/>
    <w:rsid w:val="00333D66"/>
    <w:rsid w:val="0033488B"/>
    <w:rsid w:val="00334C53"/>
    <w:rsid w:val="003356BF"/>
    <w:rsid w:val="003363CD"/>
    <w:rsid w:val="00336432"/>
    <w:rsid w:val="00336D47"/>
    <w:rsid w:val="00337576"/>
    <w:rsid w:val="00337D9D"/>
    <w:rsid w:val="00337E79"/>
    <w:rsid w:val="00340961"/>
    <w:rsid w:val="00341D3E"/>
    <w:rsid w:val="00341F77"/>
    <w:rsid w:val="00343C44"/>
    <w:rsid w:val="00344D63"/>
    <w:rsid w:val="00345684"/>
    <w:rsid w:val="00346110"/>
    <w:rsid w:val="00351065"/>
    <w:rsid w:val="003514D4"/>
    <w:rsid w:val="003518AA"/>
    <w:rsid w:val="00351A37"/>
    <w:rsid w:val="0035247F"/>
    <w:rsid w:val="00353730"/>
    <w:rsid w:val="00353A43"/>
    <w:rsid w:val="003567A9"/>
    <w:rsid w:val="00357683"/>
    <w:rsid w:val="00357A7C"/>
    <w:rsid w:val="00357C81"/>
    <w:rsid w:val="00357CE7"/>
    <w:rsid w:val="00360255"/>
    <w:rsid w:val="00360C41"/>
    <w:rsid w:val="00361551"/>
    <w:rsid w:val="003618FF"/>
    <w:rsid w:val="00362B84"/>
    <w:rsid w:val="003643C5"/>
    <w:rsid w:val="00364566"/>
    <w:rsid w:val="00364878"/>
    <w:rsid w:val="0036487F"/>
    <w:rsid w:val="003649DE"/>
    <w:rsid w:val="00364A5C"/>
    <w:rsid w:val="0036500B"/>
    <w:rsid w:val="0036566E"/>
    <w:rsid w:val="0036593B"/>
    <w:rsid w:val="00366886"/>
    <w:rsid w:val="00366A42"/>
    <w:rsid w:val="00366B3D"/>
    <w:rsid w:val="00366EAF"/>
    <w:rsid w:val="00367392"/>
    <w:rsid w:val="00367D28"/>
    <w:rsid w:val="00370917"/>
    <w:rsid w:val="00370D38"/>
    <w:rsid w:val="00370E27"/>
    <w:rsid w:val="00371969"/>
    <w:rsid w:val="00371B22"/>
    <w:rsid w:val="00372425"/>
    <w:rsid w:val="00372462"/>
    <w:rsid w:val="0037275D"/>
    <w:rsid w:val="0037303D"/>
    <w:rsid w:val="003735B3"/>
    <w:rsid w:val="00374AA4"/>
    <w:rsid w:val="003752BE"/>
    <w:rsid w:val="0037535E"/>
    <w:rsid w:val="00376675"/>
    <w:rsid w:val="00377121"/>
    <w:rsid w:val="00377237"/>
    <w:rsid w:val="00377FE8"/>
    <w:rsid w:val="003804A0"/>
    <w:rsid w:val="00380946"/>
    <w:rsid w:val="003811B5"/>
    <w:rsid w:val="00381E90"/>
    <w:rsid w:val="003837BA"/>
    <w:rsid w:val="00383A6B"/>
    <w:rsid w:val="0038453A"/>
    <w:rsid w:val="00385313"/>
    <w:rsid w:val="00385886"/>
    <w:rsid w:val="00385A01"/>
    <w:rsid w:val="00386AF9"/>
    <w:rsid w:val="003876CC"/>
    <w:rsid w:val="00390126"/>
    <w:rsid w:val="0039057A"/>
    <w:rsid w:val="00390828"/>
    <w:rsid w:val="00390B3B"/>
    <w:rsid w:val="003916C9"/>
    <w:rsid w:val="003938C5"/>
    <w:rsid w:val="00393953"/>
    <w:rsid w:val="00394559"/>
    <w:rsid w:val="00394D5E"/>
    <w:rsid w:val="003956FF"/>
    <w:rsid w:val="00396711"/>
    <w:rsid w:val="003969FD"/>
    <w:rsid w:val="0039721B"/>
    <w:rsid w:val="00397703"/>
    <w:rsid w:val="003977E2"/>
    <w:rsid w:val="003A04FA"/>
    <w:rsid w:val="003A1579"/>
    <w:rsid w:val="003A176E"/>
    <w:rsid w:val="003A1E0F"/>
    <w:rsid w:val="003A247B"/>
    <w:rsid w:val="003A25BD"/>
    <w:rsid w:val="003A2D03"/>
    <w:rsid w:val="003A3145"/>
    <w:rsid w:val="003A3922"/>
    <w:rsid w:val="003A56CE"/>
    <w:rsid w:val="003A6069"/>
    <w:rsid w:val="003A6343"/>
    <w:rsid w:val="003A704C"/>
    <w:rsid w:val="003A7930"/>
    <w:rsid w:val="003A79ED"/>
    <w:rsid w:val="003A7AED"/>
    <w:rsid w:val="003B028C"/>
    <w:rsid w:val="003B0FE9"/>
    <w:rsid w:val="003B1316"/>
    <w:rsid w:val="003B1DF3"/>
    <w:rsid w:val="003B263E"/>
    <w:rsid w:val="003B2ABB"/>
    <w:rsid w:val="003B2C9E"/>
    <w:rsid w:val="003B2F7B"/>
    <w:rsid w:val="003B353D"/>
    <w:rsid w:val="003B3AFC"/>
    <w:rsid w:val="003B467C"/>
    <w:rsid w:val="003B5061"/>
    <w:rsid w:val="003B627A"/>
    <w:rsid w:val="003B6A6A"/>
    <w:rsid w:val="003B74BB"/>
    <w:rsid w:val="003B7AE6"/>
    <w:rsid w:val="003B7D64"/>
    <w:rsid w:val="003C1D86"/>
    <w:rsid w:val="003C1EAA"/>
    <w:rsid w:val="003C2809"/>
    <w:rsid w:val="003C310A"/>
    <w:rsid w:val="003C37B6"/>
    <w:rsid w:val="003C5480"/>
    <w:rsid w:val="003C5ED6"/>
    <w:rsid w:val="003C61AE"/>
    <w:rsid w:val="003C6441"/>
    <w:rsid w:val="003C6EB4"/>
    <w:rsid w:val="003C701A"/>
    <w:rsid w:val="003D05C6"/>
    <w:rsid w:val="003D06FD"/>
    <w:rsid w:val="003D08C9"/>
    <w:rsid w:val="003D15DD"/>
    <w:rsid w:val="003D45F5"/>
    <w:rsid w:val="003D4B39"/>
    <w:rsid w:val="003D7408"/>
    <w:rsid w:val="003D7E3F"/>
    <w:rsid w:val="003E0343"/>
    <w:rsid w:val="003E0ABC"/>
    <w:rsid w:val="003E1108"/>
    <w:rsid w:val="003E1C65"/>
    <w:rsid w:val="003E248E"/>
    <w:rsid w:val="003E2812"/>
    <w:rsid w:val="003E3760"/>
    <w:rsid w:val="003E385B"/>
    <w:rsid w:val="003E4855"/>
    <w:rsid w:val="003E4F0B"/>
    <w:rsid w:val="003E5915"/>
    <w:rsid w:val="003E6D26"/>
    <w:rsid w:val="003E6FA4"/>
    <w:rsid w:val="003F019C"/>
    <w:rsid w:val="003F046F"/>
    <w:rsid w:val="003F08D0"/>
    <w:rsid w:val="003F0C23"/>
    <w:rsid w:val="003F1C9D"/>
    <w:rsid w:val="003F1CC4"/>
    <w:rsid w:val="003F22F6"/>
    <w:rsid w:val="003F2382"/>
    <w:rsid w:val="003F2A15"/>
    <w:rsid w:val="003F2DEA"/>
    <w:rsid w:val="003F314E"/>
    <w:rsid w:val="003F3161"/>
    <w:rsid w:val="003F3EDC"/>
    <w:rsid w:val="003F4DB3"/>
    <w:rsid w:val="003F5B0C"/>
    <w:rsid w:val="003F714F"/>
    <w:rsid w:val="003F74D4"/>
    <w:rsid w:val="0040002D"/>
    <w:rsid w:val="0040014C"/>
    <w:rsid w:val="0040053A"/>
    <w:rsid w:val="00400FDC"/>
    <w:rsid w:val="00401535"/>
    <w:rsid w:val="0040189A"/>
    <w:rsid w:val="00401D19"/>
    <w:rsid w:val="00401D88"/>
    <w:rsid w:val="00401DE3"/>
    <w:rsid w:val="004027A7"/>
    <w:rsid w:val="00402D77"/>
    <w:rsid w:val="004030E4"/>
    <w:rsid w:val="00403193"/>
    <w:rsid w:val="00403F7E"/>
    <w:rsid w:val="00404D3B"/>
    <w:rsid w:val="004058FE"/>
    <w:rsid w:val="0040624F"/>
    <w:rsid w:val="00406341"/>
    <w:rsid w:val="004076AA"/>
    <w:rsid w:val="0040798E"/>
    <w:rsid w:val="0041037D"/>
    <w:rsid w:val="0041057C"/>
    <w:rsid w:val="00410C94"/>
    <w:rsid w:val="00411045"/>
    <w:rsid w:val="00411069"/>
    <w:rsid w:val="004116BA"/>
    <w:rsid w:val="0041267E"/>
    <w:rsid w:val="00412985"/>
    <w:rsid w:val="00412B13"/>
    <w:rsid w:val="00412F52"/>
    <w:rsid w:val="0041323A"/>
    <w:rsid w:val="0041332D"/>
    <w:rsid w:val="00413BEE"/>
    <w:rsid w:val="004149BD"/>
    <w:rsid w:val="00414BBC"/>
    <w:rsid w:val="00415465"/>
    <w:rsid w:val="0041573D"/>
    <w:rsid w:val="00416130"/>
    <w:rsid w:val="00416867"/>
    <w:rsid w:val="00416F25"/>
    <w:rsid w:val="00417C07"/>
    <w:rsid w:val="00417CA9"/>
    <w:rsid w:val="00417EEA"/>
    <w:rsid w:val="004207C8"/>
    <w:rsid w:val="004222C5"/>
    <w:rsid w:val="0042259A"/>
    <w:rsid w:val="00422DD6"/>
    <w:rsid w:val="00423801"/>
    <w:rsid w:val="00424975"/>
    <w:rsid w:val="004258C3"/>
    <w:rsid w:val="0042611E"/>
    <w:rsid w:val="00427204"/>
    <w:rsid w:val="00427A9F"/>
    <w:rsid w:val="00427C6C"/>
    <w:rsid w:val="0043011E"/>
    <w:rsid w:val="00430768"/>
    <w:rsid w:val="00430BEA"/>
    <w:rsid w:val="00431525"/>
    <w:rsid w:val="004328B8"/>
    <w:rsid w:val="004329D1"/>
    <w:rsid w:val="00433D01"/>
    <w:rsid w:val="00433D22"/>
    <w:rsid w:val="00433DB7"/>
    <w:rsid w:val="00433FB5"/>
    <w:rsid w:val="004342C6"/>
    <w:rsid w:val="00434909"/>
    <w:rsid w:val="004351B4"/>
    <w:rsid w:val="004354E0"/>
    <w:rsid w:val="00436060"/>
    <w:rsid w:val="0043751D"/>
    <w:rsid w:val="00437B74"/>
    <w:rsid w:val="00440198"/>
    <w:rsid w:val="00440448"/>
    <w:rsid w:val="004413AE"/>
    <w:rsid w:val="004424D3"/>
    <w:rsid w:val="004430D5"/>
    <w:rsid w:val="0044488B"/>
    <w:rsid w:val="00444DBA"/>
    <w:rsid w:val="004455F6"/>
    <w:rsid w:val="00445F59"/>
    <w:rsid w:val="0044658C"/>
    <w:rsid w:val="00446719"/>
    <w:rsid w:val="00446A00"/>
    <w:rsid w:val="0044799E"/>
    <w:rsid w:val="00447B18"/>
    <w:rsid w:val="00447B1B"/>
    <w:rsid w:val="00452D78"/>
    <w:rsid w:val="00452E3C"/>
    <w:rsid w:val="00452FB7"/>
    <w:rsid w:val="004530F9"/>
    <w:rsid w:val="00453158"/>
    <w:rsid w:val="00453822"/>
    <w:rsid w:val="00453CA9"/>
    <w:rsid w:val="0045425C"/>
    <w:rsid w:val="00454EB4"/>
    <w:rsid w:val="004554E5"/>
    <w:rsid w:val="0045563B"/>
    <w:rsid w:val="00455D3E"/>
    <w:rsid w:val="0045606E"/>
    <w:rsid w:val="00456DBC"/>
    <w:rsid w:val="00457D91"/>
    <w:rsid w:val="00460789"/>
    <w:rsid w:val="00464B62"/>
    <w:rsid w:val="004656E0"/>
    <w:rsid w:val="00467115"/>
    <w:rsid w:val="00467310"/>
    <w:rsid w:val="004673E8"/>
    <w:rsid w:val="00467437"/>
    <w:rsid w:val="004676DF"/>
    <w:rsid w:val="00467BC7"/>
    <w:rsid w:val="0047079D"/>
    <w:rsid w:val="00470E2E"/>
    <w:rsid w:val="00471B9A"/>
    <w:rsid w:val="00471D5A"/>
    <w:rsid w:val="00473957"/>
    <w:rsid w:val="0047554B"/>
    <w:rsid w:val="0047625B"/>
    <w:rsid w:val="00476277"/>
    <w:rsid w:val="00476D6A"/>
    <w:rsid w:val="00477E69"/>
    <w:rsid w:val="0048152C"/>
    <w:rsid w:val="00481E39"/>
    <w:rsid w:val="00481E85"/>
    <w:rsid w:val="00482460"/>
    <w:rsid w:val="004831D2"/>
    <w:rsid w:val="004832CD"/>
    <w:rsid w:val="00483AB9"/>
    <w:rsid w:val="00483D15"/>
    <w:rsid w:val="00485272"/>
    <w:rsid w:val="00485366"/>
    <w:rsid w:val="00486925"/>
    <w:rsid w:val="00486DAA"/>
    <w:rsid w:val="00487039"/>
    <w:rsid w:val="004871F7"/>
    <w:rsid w:val="00487DD5"/>
    <w:rsid w:val="0049045A"/>
    <w:rsid w:val="004925B7"/>
    <w:rsid w:val="00492879"/>
    <w:rsid w:val="00492B00"/>
    <w:rsid w:val="00492B24"/>
    <w:rsid w:val="004934E4"/>
    <w:rsid w:val="0049428B"/>
    <w:rsid w:val="00494370"/>
    <w:rsid w:val="004943D7"/>
    <w:rsid w:val="00494519"/>
    <w:rsid w:val="00496977"/>
    <w:rsid w:val="00496A46"/>
    <w:rsid w:val="00496BEF"/>
    <w:rsid w:val="004977D0"/>
    <w:rsid w:val="004979E5"/>
    <w:rsid w:val="00497BDC"/>
    <w:rsid w:val="004A08A2"/>
    <w:rsid w:val="004A2F8C"/>
    <w:rsid w:val="004A317F"/>
    <w:rsid w:val="004A3785"/>
    <w:rsid w:val="004A4BB3"/>
    <w:rsid w:val="004A4F5C"/>
    <w:rsid w:val="004A5926"/>
    <w:rsid w:val="004A594D"/>
    <w:rsid w:val="004A5CCD"/>
    <w:rsid w:val="004A68AF"/>
    <w:rsid w:val="004A6962"/>
    <w:rsid w:val="004A6A2A"/>
    <w:rsid w:val="004A6B1A"/>
    <w:rsid w:val="004A76C2"/>
    <w:rsid w:val="004A7AC1"/>
    <w:rsid w:val="004A7BCA"/>
    <w:rsid w:val="004B04D4"/>
    <w:rsid w:val="004B1A93"/>
    <w:rsid w:val="004B1CF6"/>
    <w:rsid w:val="004B23AB"/>
    <w:rsid w:val="004B244E"/>
    <w:rsid w:val="004B2BB4"/>
    <w:rsid w:val="004B2D3C"/>
    <w:rsid w:val="004B595C"/>
    <w:rsid w:val="004B5C74"/>
    <w:rsid w:val="004B631B"/>
    <w:rsid w:val="004B6C15"/>
    <w:rsid w:val="004C11F7"/>
    <w:rsid w:val="004C18EA"/>
    <w:rsid w:val="004C18F0"/>
    <w:rsid w:val="004C2084"/>
    <w:rsid w:val="004C25C6"/>
    <w:rsid w:val="004C2EE1"/>
    <w:rsid w:val="004C3241"/>
    <w:rsid w:val="004C3B5F"/>
    <w:rsid w:val="004C414C"/>
    <w:rsid w:val="004C4855"/>
    <w:rsid w:val="004C51E1"/>
    <w:rsid w:val="004C587C"/>
    <w:rsid w:val="004C62C7"/>
    <w:rsid w:val="004C6345"/>
    <w:rsid w:val="004C6E1E"/>
    <w:rsid w:val="004C6E1F"/>
    <w:rsid w:val="004C78F8"/>
    <w:rsid w:val="004C7C88"/>
    <w:rsid w:val="004C7D52"/>
    <w:rsid w:val="004C7E56"/>
    <w:rsid w:val="004D0A21"/>
    <w:rsid w:val="004D0C3C"/>
    <w:rsid w:val="004D105B"/>
    <w:rsid w:val="004D155C"/>
    <w:rsid w:val="004D16E9"/>
    <w:rsid w:val="004D1A65"/>
    <w:rsid w:val="004D209E"/>
    <w:rsid w:val="004D26DE"/>
    <w:rsid w:val="004D2A4A"/>
    <w:rsid w:val="004D372C"/>
    <w:rsid w:val="004D4288"/>
    <w:rsid w:val="004D472B"/>
    <w:rsid w:val="004D4EAC"/>
    <w:rsid w:val="004D6C95"/>
    <w:rsid w:val="004D745F"/>
    <w:rsid w:val="004D76EF"/>
    <w:rsid w:val="004E01E0"/>
    <w:rsid w:val="004E039D"/>
    <w:rsid w:val="004E048F"/>
    <w:rsid w:val="004E087B"/>
    <w:rsid w:val="004E09A0"/>
    <w:rsid w:val="004E0F0A"/>
    <w:rsid w:val="004E239D"/>
    <w:rsid w:val="004E24D4"/>
    <w:rsid w:val="004E3343"/>
    <w:rsid w:val="004E3926"/>
    <w:rsid w:val="004E3E0B"/>
    <w:rsid w:val="004E43A1"/>
    <w:rsid w:val="004E43D5"/>
    <w:rsid w:val="004E49AC"/>
    <w:rsid w:val="004E4BE9"/>
    <w:rsid w:val="004E4D89"/>
    <w:rsid w:val="004E57B8"/>
    <w:rsid w:val="004E7325"/>
    <w:rsid w:val="004E77A2"/>
    <w:rsid w:val="004E7B13"/>
    <w:rsid w:val="004E7C3F"/>
    <w:rsid w:val="004F00E5"/>
    <w:rsid w:val="004F2481"/>
    <w:rsid w:val="004F3446"/>
    <w:rsid w:val="004F522B"/>
    <w:rsid w:val="004F560F"/>
    <w:rsid w:val="004F572F"/>
    <w:rsid w:val="004F5B37"/>
    <w:rsid w:val="004F5B63"/>
    <w:rsid w:val="004F7462"/>
    <w:rsid w:val="004F77F5"/>
    <w:rsid w:val="0050080A"/>
    <w:rsid w:val="00500A8B"/>
    <w:rsid w:val="00502029"/>
    <w:rsid w:val="005026DB"/>
    <w:rsid w:val="00502D7A"/>
    <w:rsid w:val="0050407E"/>
    <w:rsid w:val="00504D6A"/>
    <w:rsid w:val="00505226"/>
    <w:rsid w:val="00505BBD"/>
    <w:rsid w:val="00506733"/>
    <w:rsid w:val="005075F4"/>
    <w:rsid w:val="00510195"/>
    <w:rsid w:val="00510518"/>
    <w:rsid w:val="00510A6B"/>
    <w:rsid w:val="00511D4A"/>
    <w:rsid w:val="00512009"/>
    <w:rsid w:val="00513314"/>
    <w:rsid w:val="00513878"/>
    <w:rsid w:val="00514070"/>
    <w:rsid w:val="005142E3"/>
    <w:rsid w:val="00514DDA"/>
    <w:rsid w:val="0051514E"/>
    <w:rsid w:val="005169EE"/>
    <w:rsid w:val="00516C5C"/>
    <w:rsid w:val="00516FFD"/>
    <w:rsid w:val="00517060"/>
    <w:rsid w:val="00517436"/>
    <w:rsid w:val="00517B68"/>
    <w:rsid w:val="005206F9"/>
    <w:rsid w:val="00520BAA"/>
    <w:rsid w:val="00520E72"/>
    <w:rsid w:val="00523F81"/>
    <w:rsid w:val="005245E2"/>
    <w:rsid w:val="00526111"/>
    <w:rsid w:val="0052649A"/>
    <w:rsid w:val="005265FD"/>
    <w:rsid w:val="00526733"/>
    <w:rsid w:val="005271A7"/>
    <w:rsid w:val="005271C1"/>
    <w:rsid w:val="005278BE"/>
    <w:rsid w:val="00527FF5"/>
    <w:rsid w:val="005300D7"/>
    <w:rsid w:val="00530701"/>
    <w:rsid w:val="00530B59"/>
    <w:rsid w:val="00530CFD"/>
    <w:rsid w:val="00530FAF"/>
    <w:rsid w:val="005318C4"/>
    <w:rsid w:val="00531AF8"/>
    <w:rsid w:val="00532AFE"/>
    <w:rsid w:val="00532B21"/>
    <w:rsid w:val="00532C9C"/>
    <w:rsid w:val="005332B5"/>
    <w:rsid w:val="0053364C"/>
    <w:rsid w:val="005349BB"/>
    <w:rsid w:val="00534A4E"/>
    <w:rsid w:val="00535410"/>
    <w:rsid w:val="00535BAD"/>
    <w:rsid w:val="005366F2"/>
    <w:rsid w:val="00536BF8"/>
    <w:rsid w:val="00540AEC"/>
    <w:rsid w:val="00540C90"/>
    <w:rsid w:val="00541941"/>
    <w:rsid w:val="00541967"/>
    <w:rsid w:val="00542215"/>
    <w:rsid w:val="00542BF0"/>
    <w:rsid w:val="00542F75"/>
    <w:rsid w:val="00542FF6"/>
    <w:rsid w:val="00543F61"/>
    <w:rsid w:val="0054402B"/>
    <w:rsid w:val="005443CF"/>
    <w:rsid w:val="00545DF2"/>
    <w:rsid w:val="0055179A"/>
    <w:rsid w:val="0055277F"/>
    <w:rsid w:val="00553314"/>
    <w:rsid w:val="00553CFC"/>
    <w:rsid w:val="00554857"/>
    <w:rsid w:val="005551EC"/>
    <w:rsid w:val="00555350"/>
    <w:rsid w:val="00555A6F"/>
    <w:rsid w:val="00555B53"/>
    <w:rsid w:val="00555F39"/>
    <w:rsid w:val="00556664"/>
    <w:rsid w:val="0055717A"/>
    <w:rsid w:val="005571D8"/>
    <w:rsid w:val="00557BDB"/>
    <w:rsid w:val="00560B12"/>
    <w:rsid w:val="005610D1"/>
    <w:rsid w:val="005612E9"/>
    <w:rsid w:val="0056144F"/>
    <w:rsid w:val="00561842"/>
    <w:rsid w:val="00562020"/>
    <w:rsid w:val="00562E12"/>
    <w:rsid w:val="00565412"/>
    <w:rsid w:val="00566631"/>
    <w:rsid w:val="00567785"/>
    <w:rsid w:val="00567EFB"/>
    <w:rsid w:val="00570448"/>
    <w:rsid w:val="00571748"/>
    <w:rsid w:val="00571F91"/>
    <w:rsid w:val="00572D5E"/>
    <w:rsid w:val="005736A7"/>
    <w:rsid w:val="00574503"/>
    <w:rsid w:val="00575067"/>
    <w:rsid w:val="00575596"/>
    <w:rsid w:val="005758B3"/>
    <w:rsid w:val="00575F84"/>
    <w:rsid w:val="00575FBD"/>
    <w:rsid w:val="005762D0"/>
    <w:rsid w:val="0057639F"/>
    <w:rsid w:val="0057640C"/>
    <w:rsid w:val="0057660F"/>
    <w:rsid w:val="00576A13"/>
    <w:rsid w:val="00576D94"/>
    <w:rsid w:val="0057736F"/>
    <w:rsid w:val="00577A63"/>
    <w:rsid w:val="00581060"/>
    <w:rsid w:val="0058149F"/>
    <w:rsid w:val="00581D24"/>
    <w:rsid w:val="005825FE"/>
    <w:rsid w:val="00582F22"/>
    <w:rsid w:val="00583336"/>
    <w:rsid w:val="005833C6"/>
    <w:rsid w:val="005834EC"/>
    <w:rsid w:val="005844C7"/>
    <w:rsid w:val="00584BD4"/>
    <w:rsid w:val="005857D5"/>
    <w:rsid w:val="005862DB"/>
    <w:rsid w:val="0058631B"/>
    <w:rsid w:val="00587B8B"/>
    <w:rsid w:val="005922D5"/>
    <w:rsid w:val="005925FA"/>
    <w:rsid w:val="00592672"/>
    <w:rsid w:val="00593B8A"/>
    <w:rsid w:val="005943B0"/>
    <w:rsid w:val="005945B5"/>
    <w:rsid w:val="005946C6"/>
    <w:rsid w:val="0059472D"/>
    <w:rsid w:val="00595255"/>
    <w:rsid w:val="0059549D"/>
    <w:rsid w:val="00595C97"/>
    <w:rsid w:val="00596352"/>
    <w:rsid w:val="00596457"/>
    <w:rsid w:val="00596616"/>
    <w:rsid w:val="00596BE8"/>
    <w:rsid w:val="00597249"/>
    <w:rsid w:val="005975C6"/>
    <w:rsid w:val="005976FA"/>
    <w:rsid w:val="00597933"/>
    <w:rsid w:val="005A0EF0"/>
    <w:rsid w:val="005A1095"/>
    <w:rsid w:val="005A2B7B"/>
    <w:rsid w:val="005A339C"/>
    <w:rsid w:val="005A34C7"/>
    <w:rsid w:val="005A407A"/>
    <w:rsid w:val="005A447A"/>
    <w:rsid w:val="005A4754"/>
    <w:rsid w:val="005A5A6C"/>
    <w:rsid w:val="005A5E37"/>
    <w:rsid w:val="005A6C1A"/>
    <w:rsid w:val="005A7516"/>
    <w:rsid w:val="005A7E12"/>
    <w:rsid w:val="005B0F5B"/>
    <w:rsid w:val="005B1687"/>
    <w:rsid w:val="005B41EE"/>
    <w:rsid w:val="005B501D"/>
    <w:rsid w:val="005B56DC"/>
    <w:rsid w:val="005B5F0A"/>
    <w:rsid w:val="005B72C7"/>
    <w:rsid w:val="005B7315"/>
    <w:rsid w:val="005C0EFB"/>
    <w:rsid w:val="005C1A03"/>
    <w:rsid w:val="005C1BA9"/>
    <w:rsid w:val="005C35C1"/>
    <w:rsid w:val="005C3BF3"/>
    <w:rsid w:val="005C3C81"/>
    <w:rsid w:val="005C4037"/>
    <w:rsid w:val="005C4D96"/>
    <w:rsid w:val="005C5155"/>
    <w:rsid w:val="005C56E2"/>
    <w:rsid w:val="005C5898"/>
    <w:rsid w:val="005C5CA9"/>
    <w:rsid w:val="005C6506"/>
    <w:rsid w:val="005C6584"/>
    <w:rsid w:val="005C70E6"/>
    <w:rsid w:val="005D0505"/>
    <w:rsid w:val="005D1A20"/>
    <w:rsid w:val="005D2389"/>
    <w:rsid w:val="005D273D"/>
    <w:rsid w:val="005D42E6"/>
    <w:rsid w:val="005D57CC"/>
    <w:rsid w:val="005D5CA2"/>
    <w:rsid w:val="005D6900"/>
    <w:rsid w:val="005D7222"/>
    <w:rsid w:val="005D7529"/>
    <w:rsid w:val="005D7C5E"/>
    <w:rsid w:val="005E020E"/>
    <w:rsid w:val="005E07F6"/>
    <w:rsid w:val="005E0CA1"/>
    <w:rsid w:val="005E0FC4"/>
    <w:rsid w:val="005E1437"/>
    <w:rsid w:val="005E2367"/>
    <w:rsid w:val="005E3786"/>
    <w:rsid w:val="005E3CB8"/>
    <w:rsid w:val="005E47E8"/>
    <w:rsid w:val="005E4BC5"/>
    <w:rsid w:val="005E4E97"/>
    <w:rsid w:val="005E5162"/>
    <w:rsid w:val="005E6E0C"/>
    <w:rsid w:val="005F09FB"/>
    <w:rsid w:val="005F2D4A"/>
    <w:rsid w:val="005F358B"/>
    <w:rsid w:val="005F3E52"/>
    <w:rsid w:val="005F4115"/>
    <w:rsid w:val="005F4180"/>
    <w:rsid w:val="005F5657"/>
    <w:rsid w:val="005F5E0C"/>
    <w:rsid w:val="005F6841"/>
    <w:rsid w:val="005F703C"/>
    <w:rsid w:val="005F70B5"/>
    <w:rsid w:val="005F79F3"/>
    <w:rsid w:val="0060058D"/>
    <w:rsid w:val="006005DA"/>
    <w:rsid w:val="006009A5"/>
    <w:rsid w:val="00600A9F"/>
    <w:rsid w:val="00600EAD"/>
    <w:rsid w:val="00601173"/>
    <w:rsid w:val="0060165A"/>
    <w:rsid w:val="00602C64"/>
    <w:rsid w:val="00603C7E"/>
    <w:rsid w:val="006058E3"/>
    <w:rsid w:val="00605C93"/>
    <w:rsid w:val="0060740C"/>
    <w:rsid w:val="006106BB"/>
    <w:rsid w:val="006114CC"/>
    <w:rsid w:val="006116C5"/>
    <w:rsid w:val="006117D2"/>
    <w:rsid w:val="006119EF"/>
    <w:rsid w:val="00613228"/>
    <w:rsid w:val="00613269"/>
    <w:rsid w:val="00613B5F"/>
    <w:rsid w:val="006148EE"/>
    <w:rsid w:val="006159CE"/>
    <w:rsid w:val="006160E8"/>
    <w:rsid w:val="00616450"/>
    <w:rsid w:val="0061647C"/>
    <w:rsid w:val="00616870"/>
    <w:rsid w:val="00616CB4"/>
    <w:rsid w:val="00617146"/>
    <w:rsid w:val="00617EA4"/>
    <w:rsid w:val="00617FCE"/>
    <w:rsid w:val="00620BB4"/>
    <w:rsid w:val="006221E7"/>
    <w:rsid w:val="006225A8"/>
    <w:rsid w:val="00622A1D"/>
    <w:rsid w:val="006249F0"/>
    <w:rsid w:val="0062582A"/>
    <w:rsid w:val="006258AC"/>
    <w:rsid w:val="00626C4A"/>
    <w:rsid w:val="006274CB"/>
    <w:rsid w:val="00627EA4"/>
    <w:rsid w:val="006305C9"/>
    <w:rsid w:val="006319B7"/>
    <w:rsid w:val="0063215B"/>
    <w:rsid w:val="00632FEA"/>
    <w:rsid w:val="006335A9"/>
    <w:rsid w:val="00633EAE"/>
    <w:rsid w:val="00634A04"/>
    <w:rsid w:val="00634A5C"/>
    <w:rsid w:val="00634C54"/>
    <w:rsid w:val="00635381"/>
    <w:rsid w:val="006358A1"/>
    <w:rsid w:val="0063632B"/>
    <w:rsid w:val="00637639"/>
    <w:rsid w:val="006405B3"/>
    <w:rsid w:val="00640611"/>
    <w:rsid w:val="006406DB"/>
    <w:rsid w:val="00640923"/>
    <w:rsid w:val="00640B54"/>
    <w:rsid w:val="006411B3"/>
    <w:rsid w:val="0064243D"/>
    <w:rsid w:val="0064269F"/>
    <w:rsid w:val="00642ACB"/>
    <w:rsid w:val="00642CB5"/>
    <w:rsid w:val="006431A9"/>
    <w:rsid w:val="00643419"/>
    <w:rsid w:val="00643923"/>
    <w:rsid w:val="00643AED"/>
    <w:rsid w:val="00643C0C"/>
    <w:rsid w:val="00643DD1"/>
    <w:rsid w:val="00644142"/>
    <w:rsid w:val="006444C0"/>
    <w:rsid w:val="006457D9"/>
    <w:rsid w:val="00645A32"/>
    <w:rsid w:val="00645E33"/>
    <w:rsid w:val="0064617D"/>
    <w:rsid w:val="00646FD1"/>
    <w:rsid w:val="006476CF"/>
    <w:rsid w:val="00647759"/>
    <w:rsid w:val="00647CC0"/>
    <w:rsid w:val="00647CE9"/>
    <w:rsid w:val="0065031E"/>
    <w:rsid w:val="006509BD"/>
    <w:rsid w:val="00651204"/>
    <w:rsid w:val="00651E21"/>
    <w:rsid w:val="0065201B"/>
    <w:rsid w:val="006520A3"/>
    <w:rsid w:val="00652371"/>
    <w:rsid w:val="00652509"/>
    <w:rsid w:val="00653280"/>
    <w:rsid w:val="00654395"/>
    <w:rsid w:val="006548E6"/>
    <w:rsid w:val="00655093"/>
    <w:rsid w:val="0065655B"/>
    <w:rsid w:val="006565EC"/>
    <w:rsid w:val="00656669"/>
    <w:rsid w:val="006568E6"/>
    <w:rsid w:val="00656AE5"/>
    <w:rsid w:val="00656DB1"/>
    <w:rsid w:val="00656E5F"/>
    <w:rsid w:val="00657D16"/>
    <w:rsid w:val="0066057A"/>
    <w:rsid w:val="00660653"/>
    <w:rsid w:val="00660860"/>
    <w:rsid w:val="00660C3E"/>
    <w:rsid w:val="006623CD"/>
    <w:rsid w:val="006625B7"/>
    <w:rsid w:val="00662E3C"/>
    <w:rsid w:val="00662EE5"/>
    <w:rsid w:val="0066341C"/>
    <w:rsid w:val="00663951"/>
    <w:rsid w:val="006639BC"/>
    <w:rsid w:val="00663CB3"/>
    <w:rsid w:val="0066501D"/>
    <w:rsid w:val="00665147"/>
    <w:rsid w:val="006654DB"/>
    <w:rsid w:val="00665BE3"/>
    <w:rsid w:val="00665C9D"/>
    <w:rsid w:val="00665D05"/>
    <w:rsid w:val="00666CD1"/>
    <w:rsid w:val="00671549"/>
    <w:rsid w:val="00672C31"/>
    <w:rsid w:val="006760B4"/>
    <w:rsid w:val="0067624A"/>
    <w:rsid w:val="006767EA"/>
    <w:rsid w:val="00676EA4"/>
    <w:rsid w:val="0067708E"/>
    <w:rsid w:val="006772E8"/>
    <w:rsid w:val="00677578"/>
    <w:rsid w:val="00677822"/>
    <w:rsid w:val="00681830"/>
    <w:rsid w:val="00681A2A"/>
    <w:rsid w:val="00681B67"/>
    <w:rsid w:val="00682021"/>
    <w:rsid w:val="006822BB"/>
    <w:rsid w:val="00683344"/>
    <w:rsid w:val="006833FC"/>
    <w:rsid w:val="0068352A"/>
    <w:rsid w:val="00683BBF"/>
    <w:rsid w:val="006861B0"/>
    <w:rsid w:val="00686464"/>
    <w:rsid w:val="00686922"/>
    <w:rsid w:val="00687A73"/>
    <w:rsid w:val="00687D72"/>
    <w:rsid w:val="00690399"/>
    <w:rsid w:val="00690AF3"/>
    <w:rsid w:val="00690FEC"/>
    <w:rsid w:val="00691B79"/>
    <w:rsid w:val="00693DCD"/>
    <w:rsid w:val="00694E53"/>
    <w:rsid w:val="00695749"/>
    <w:rsid w:val="00695A8B"/>
    <w:rsid w:val="00695AB3"/>
    <w:rsid w:val="006962B3"/>
    <w:rsid w:val="006969B6"/>
    <w:rsid w:val="00696D39"/>
    <w:rsid w:val="006A0BED"/>
    <w:rsid w:val="006A1FC2"/>
    <w:rsid w:val="006A3218"/>
    <w:rsid w:val="006A342C"/>
    <w:rsid w:val="006A3A3A"/>
    <w:rsid w:val="006A3CC6"/>
    <w:rsid w:val="006A4244"/>
    <w:rsid w:val="006A456B"/>
    <w:rsid w:val="006A46A7"/>
    <w:rsid w:val="006A48E1"/>
    <w:rsid w:val="006A5C9C"/>
    <w:rsid w:val="006A6590"/>
    <w:rsid w:val="006B026B"/>
    <w:rsid w:val="006B085F"/>
    <w:rsid w:val="006B0B2C"/>
    <w:rsid w:val="006B2A6F"/>
    <w:rsid w:val="006B3390"/>
    <w:rsid w:val="006B3FA5"/>
    <w:rsid w:val="006B4949"/>
    <w:rsid w:val="006B4DBB"/>
    <w:rsid w:val="006B6225"/>
    <w:rsid w:val="006B6B78"/>
    <w:rsid w:val="006B72A3"/>
    <w:rsid w:val="006B7AD0"/>
    <w:rsid w:val="006B7BD7"/>
    <w:rsid w:val="006C0057"/>
    <w:rsid w:val="006C0333"/>
    <w:rsid w:val="006C0554"/>
    <w:rsid w:val="006C2967"/>
    <w:rsid w:val="006C3115"/>
    <w:rsid w:val="006C4D7E"/>
    <w:rsid w:val="006C521D"/>
    <w:rsid w:val="006C5CBA"/>
    <w:rsid w:val="006C649C"/>
    <w:rsid w:val="006C6606"/>
    <w:rsid w:val="006C6854"/>
    <w:rsid w:val="006C6A13"/>
    <w:rsid w:val="006C78FA"/>
    <w:rsid w:val="006C798E"/>
    <w:rsid w:val="006D2416"/>
    <w:rsid w:val="006D3B36"/>
    <w:rsid w:val="006D3E8A"/>
    <w:rsid w:val="006D493C"/>
    <w:rsid w:val="006D4D36"/>
    <w:rsid w:val="006D5EBD"/>
    <w:rsid w:val="006D6159"/>
    <w:rsid w:val="006D667A"/>
    <w:rsid w:val="006D667B"/>
    <w:rsid w:val="006D6831"/>
    <w:rsid w:val="006D6CCD"/>
    <w:rsid w:val="006D6D61"/>
    <w:rsid w:val="006D6DEE"/>
    <w:rsid w:val="006D7FA9"/>
    <w:rsid w:val="006E0F5D"/>
    <w:rsid w:val="006E26B8"/>
    <w:rsid w:val="006E3A03"/>
    <w:rsid w:val="006E3B3A"/>
    <w:rsid w:val="006E3CF7"/>
    <w:rsid w:val="006E4990"/>
    <w:rsid w:val="006E5384"/>
    <w:rsid w:val="006E53A2"/>
    <w:rsid w:val="006E5FD9"/>
    <w:rsid w:val="006E66C8"/>
    <w:rsid w:val="006E7536"/>
    <w:rsid w:val="006E7605"/>
    <w:rsid w:val="006E7657"/>
    <w:rsid w:val="006F0419"/>
    <w:rsid w:val="006F048D"/>
    <w:rsid w:val="006F06DE"/>
    <w:rsid w:val="006F1310"/>
    <w:rsid w:val="006F14B6"/>
    <w:rsid w:val="006F15B8"/>
    <w:rsid w:val="006F2A60"/>
    <w:rsid w:val="006F2CD9"/>
    <w:rsid w:val="006F3522"/>
    <w:rsid w:val="006F3592"/>
    <w:rsid w:val="006F413E"/>
    <w:rsid w:val="006F6786"/>
    <w:rsid w:val="006F7FDF"/>
    <w:rsid w:val="007002B2"/>
    <w:rsid w:val="007004E2"/>
    <w:rsid w:val="007006D5"/>
    <w:rsid w:val="00700FDB"/>
    <w:rsid w:val="007016A9"/>
    <w:rsid w:val="00701807"/>
    <w:rsid w:val="00701E54"/>
    <w:rsid w:val="00701EAD"/>
    <w:rsid w:val="007025EC"/>
    <w:rsid w:val="007031FC"/>
    <w:rsid w:val="007048C1"/>
    <w:rsid w:val="00704CD3"/>
    <w:rsid w:val="00705BAB"/>
    <w:rsid w:val="00706188"/>
    <w:rsid w:val="00706CDD"/>
    <w:rsid w:val="00707988"/>
    <w:rsid w:val="00707C43"/>
    <w:rsid w:val="007111ED"/>
    <w:rsid w:val="00711361"/>
    <w:rsid w:val="00711A9B"/>
    <w:rsid w:val="007121D7"/>
    <w:rsid w:val="0071282E"/>
    <w:rsid w:val="00712D23"/>
    <w:rsid w:val="007130E9"/>
    <w:rsid w:val="00715694"/>
    <w:rsid w:val="00715CB2"/>
    <w:rsid w:val="00715DBE"/>
    <w:rsid w:val="00715F98"/>
    <w:rsid w:val="007164A9"/>
    <w:rsid w:val="00716717"/>
    <w:rsid w:val="00716718"/>
    <w:rsid w:val="00716762"/>
    <w:rsid w:val="0071684F"/>
    <w:rsid w:val="007169F0"/>
    <w:rsid w:val="0071703C"/>
    <w:rsid w:val="00717937"/>
    <w:rsid w:val="00720451"/>
    <w:rsid w:val="00720936"/>
    <w:rsid w:val="00720D75"/>
    <w:rsid w:val="007214FA"/>
    <w:rsid w:val="0072217F"/>
    <w:rsid w:val="007221B5"/>
    <w:rsid w:val="007222C4"/>
    <w:rsid w:val="00722594"/>
    <w:rsid w:val="00723447"/>
    <w:rsid w:val="007236A0"/>
    <w:rsid w:val="0072442B"/>
    <w:rsid w:val="00725873"/>
    <w:rsid w:val="00725C56"/>
    <w:rsid w:val="007303B7"/>
    <w:rsid w:val="007310BD"/>
    <w:rsid w:val="00731B4F"/>
    <w:rsid w:val="00731D6C"/>
    <w:rsid w:val="00732087"/>
    <w:rsid w:val="00733854"/>
    <w:rsid w:val="00734366"/>
    <w:rsid w:val="007343C1"/>
    <w:rsid w:val="00735545"/>
    <w:rsid w:val="00736A13"/>
    <w:rsid w:val="00736BA6"/>
    <w:rsid w:val="00736CFA"/>
    <w:rsid w:val="00740482"/>
    <w:rsid w:val="00740B57"/>
    <w:rsid w:val="00740BE0"/>
    <w:rsid w:val="0074347B"/>
    <w:rsid w:val="00744277"/>
    <w:rsid w:val="007445B6"/>
    <w:rsid w:val="00744ADB"/>
    <w:rsid w:val="00744CEC"/>
    <w:rsid w:val="0074521A"/>
    <w:rsid w:val="00746257"/>
    <w:rsid w:val="007468D8"/>
    <w:rsid w:val="00746A56"/>
    <w:rsid w:val="007473A5"/>
    <w:rsid w:val="007475E0"/>
    <w:rsid w:val="00751293"/>
    <w:rsid w:val="0075164C"/>
    <w:rsid w:val="00751B13"/>
    <w:rsid w:val="00751CBF"/>
    <w:rsid w:val="0075254E"/>
    <w:rsid w:val="0075266D"/>
    <w:rsid w:val="00752705"/>
    <w:rsid w:val="00753E93"/>
    <w:rsid w:val="0075420C"/>
    <w:rsid w:val="007542A0"/>
    <w:rsid w:val="0075439E"/>
    <w:rsid w:val="00754435"/>
    <w:rsid w:val="00754A70"/>
    <w:rsid w:val="00755966"/>
    <w:rsid w:val="00755D75"/>
    <w:rsid w:val="0075664F"/>
    <w:rsid w:val="00756F63"/>
    <w:rsid w:val="00757213"/>
    <w:rsid w:val="0075738E"/>
    <w:rsid w:val="00757F94"/>
    <w:rsid w:val="00762D79"/>
    <w:rsid w:val="0076357B"/>
    <w:rsid w:val="00763C62"/>
    <w:rsid w:val="007647D3"/>
    <w:rsid w:val="007669BE"/>
    <w:rsid w:val="007672CE"/>
    <w:rsid w:val="00767326"/>
    <w:rsid w:val="00770E15"/>
    <w:rsid w:val="00771947"/>
    <w:rsid w:val="00771D66"/>
    <w:rsid w:val="0077214A"/>
    <w:rsid w:val="00772A87"/>
    <w:rsid w:val="00773790"/>
    <w:rsid w:val="00774068"/>
    <w:rsid w:val="007742E4"/>
    <w:rsid w:val="0077461A"/>
    <w:rsid w:val="0077527F"/>
    <w:rsid w:val="00776284"/>
    <w:rsid w:val="00776341"/>
    <w:rsid w:val="007763DB"/>
    <w:rsid w:val="007771EA"/>
    <w:rsid w:val="007778EB"/>
    <w:rsid w:val="00777AD1"/>
    <w:rsid w:val="00777B84"/>
    <w:rsid w:val="00780DBB"/>
    <w:rsid w:val="00782637"/>
    <w:rsid w:val="0078280B"/>
    <w:rsid w:val="00782BE0"/>
    <w:rsid w:val="00784C87"/>
    <w:rsid w:val="007850D6"/>
    <w:rsid w:val="007856CD"/>
    <w:rsid w:val="007858A6"/>
    <w:rsid w:val="007862C3"/>
    <w:rsid w:val="00786417"/>
    <w:rsid w:val="007865C2"/>
    <w:rsid w:val="00786B12"/>
    <w:rsid w:val="00787A25"/>
    <w:rsid w:val="00790159"/>
    <w:rsid w:val="007902DE"/>
    <w:rsid w:val="00790704"/>
    <w:rsid w:val="00790760"/>
    <w:rsid w:val="007908DD"/>
    <w:rsid w:val="00791233"/>
    <w:rsid w:val="00791714"/>
    <w:rsid w:val="007924E6"/>
    <w:rsid w:val="00792999"/>
    <w:rsid w:val="00792F8D"/>
    <w:rsid w:val="0079364E"/>
    <w:rsid w:val="00793885"/>
    <w:rsid w:val="007946AD"/>
    <w:rsid w:val="0079490F"/>
    <w:rsid w:val="00794A68"/>
    <w:rsid w:val="00794B5B"/>
    <w:rsid w:val="00795311"/>
    <w:rsid w:val="00795543"/>
    <w:rsid w:val="0079612E"/>
    <w:rsid w:val="00796274"/>
    <w:rsid w:val="00797243"/>
    <w:rsid w:val="007977A2"/>
    <w:rsid w:val="007979D2"/>
    <w:rsid w:val="00797A56"/>
    <w:rsid w:val="007A0A0B"/>
    <w:rsid w:val="007A0E2C"/>
    <w:rsid w:val="007A239A"/>
    <w:rsid w:val="007A269B"/>
    <w:rsid w:val="007A350B"/>
    <w:rsid w:val="007A38FC"/>
    <w:rsid w:val="007A3C8D"/>
    <w:rsid w:val="007A44AE"/>
    <w:rsid w:val="007A4757"/>
    <w:rsid w:val="007A4AB0"/>
    <w:rsid w:val="007A4C0F"/>
    <w:rsid w:val="007A4C36"/>
    <w:rsid w:val="007A52D3"/>
    <w:rsid w:val="007A5EF4"/>
    <w:rsid w:val="007B0150"/>
    <w:rsid w:val="007B0504"/>
    <w:rsid w:val="007B0551"/>
    <w:rsid w:val="007B0EC7"/>
    <w:rsid w:val="007B105E"/>
    <w:rsid w:val="007B223D"/>
    <w:rsid w:val="007B2952"/>
    <w:rsid w:val="007B2BE1"/>
    <w:rsid w:val="007B30C5"/>
    <w:rsid w:val="007B368D"/>
    <w:rsid w:val="007B374A"/>
    <w:rsid w:val="007B45EF"/>
    <w:rsid w:val="007B4E88"/>
    <w:rsid w:val="007B54AB"/>
    <w:rsid w:val="007B55B4"/>
    <w:rsid w:val="007B6505"/>
    <w:rsid w:val="007B6958"/>
    <w:rsid w:val="007C0263"/>
    <w:rsid w:val="007C0BFC"/>
    <w:rsid w:val="007C0DBC"/>
    <w:rsid w:val="007C146A"/>
    <w:rsid w:val="007C1871"/>
    <w:rsid w:val="007C1E0B"/>
    <w:rsid w:val="007C283C"/>
    <w:rsid w:val="007C29C5"/>
    <w:rsid w:val="007C2F30"/>
    <w:rsid w:val="007C32BC"/>
    <w:rsid w:val="007C3AB3"/>
    <w:rsid w:val="007C4537"/>
    <w:rsid w:val="007C495C"/>
    <w:rsid w:val="007C4F22"/>
    <w:rsid w:val="007C4F97"/>
    <w:rsid w:val="007C5B92"/>
    <w:rsid w:val="007C6F90"/>
    <w:rsid w:val="007C7665"/>
    <w:rsid w:val="007C7699"/>
    <w:rsid w:val="007D1CFE"/>
    <w:rsid w:val="007D1EF5"/>
    <w:rsid w:val="007D24D9"/>
    <w:rsid w:val="007D283B"/>
    <w:rsid w:val="007D3588"/>
    <w:rsid w:val="007D41F4"/>
    <w:rsid w:val="007D4AD4"/>
    <w:rsid w:val="007D4E4A"/>
    <w:rsid w:val="007D5722"/>
    <w:rsid w:val="007D645F"/>
    <w:rsid w:val="007D7DBD"/>
    <w:rsid w:val="007E001B"/>
    <w:rsid w:val="007E0B4C"/>
    <w:rsid w:val="007E21EA"/>
    <w:rsid w:val="007E236A"/>
    <w:rsid w:val="007E2696"/>
    <w:rsid w:val="007E2757"/>
    <w:rsid w:val="007E3257"/>
    <w:rsid w:val="007E3C0E"/>
    <w:rsid w:val="007E3C8F"/>
    <w:rsid w:val="007E3E56"/>
    <w:rsid w:val="007E40F3"/>
    <w:rsid w:val="007E4284"/>
    <w:rsid w:val="007E43F1"/>
    <w:rsid w:val="007E509E"/>
    <w:rsid w:val="007E5BB2"/>
    <w:rsid w:val="007E67B1"/>
    <w:rsid w:val="007E73F9"/>
    <w:rsid w:val="007F01A2"/>
    <w:rsid w:val="007F0270"/>
    <w:rsid w:val="007F094F"/>
    <w:rsid w:val="007F0A45"/>
    <w:rsid w:val="007F0DFE"/>
    <w:rsid w:val="007F1697"/>
    <w:rsid w:val="007F3711"/>
    <w:rsid w:val="007F4146"/>
    <w:rsid w:val="007F47A3"/>
    <w:rsid w:val="007F6C73"/>
    <w:rsid w:val="007F720C"/>
    <w:rsid w:val="007F7D1A"/>
    <w:rsid w:val="007F7ED7"/>
    <w:rsid w:val="00801031"/>
    <w:rsid w:val="008013F0"/>
    <w:rsid w:val="00801D15"/>
    <w:rsid w:val="00802492"/>
    <w:rsid w:val="008027D8"/>
    <w:rsid w:val="008027E6"/>
    <w:rsid w:val="008039BF"/>
    <w:rsid w:val="00804F22"/>
    <w:rsid w:val="008069F5"/>
    <w:rsid w:val="0080705A"/>
    <w:rsid w:val="00807431"/>
    <w:rsid w:val="00810904"/>
    <w:rsid w:val="00811198"/>
    <w:rsid w:val="00811752"/>
    <w:rsid w:val="00811D21"/>
    <w:rsid w:val="00811D72"/>
    <w:rsid w:val="0081287A"/>
    <w:rsid w:val="00813666"/>
    <w:rsid w:val="00814872"/>
    <w:rsid w:val="00814DD8"/>
    <w:rsid w:val="008152C2"/>
    <w:rsid w:val="008160F1"/>
    <w:rsid w:val="0081633B"/>
    <w:rsid w:val="008169DD"/>
    <w:rsid w:val="00817124"/>
    <w:rsid w:val="00821138"/>
    <w:rsid w:val="00821ACF"/>
    <w:rsid w:val="00822AE5"/>
    <w:rsid w:val="008232C8"/>
    <w:rsid w:val="00823818"/>
    <w:rsid w:val="00823934"/>
    <w:rsid w:val="008243A4"/>
    <w:rsid w:val="00824B2F"/>
    <w:rsid w:val="00825253"/>
    <w:rsid w:val="00825A03"/>
    <w:rsid w:val="008308D0"/>
    <w:rsid w:val="00831B2B"/>
    <w:rsid w:val="008330FB"/>
    <w:rsid w:val="008334B9"/>
    <w:rsid w:val="00834591"/>
    <w:rsid w:val="008349A7"/>
    <w:rsid w:val="008351E5"/>
    <w:rsid w:val="0083598B"/>
    <w:rsid w:val="00835D12"/>
    <w:rsid w:val="008366EE"/>
    <w:rsid w:val="008376EF"/>
    <w:rsid w:val="00837838"/>
    <w:rsid w:val="00837C14"/>
    <w:rsid w:val="00837CFE"/>
    <w:rsid w:val="00837F53"/>
    <w:rsid w:val="00840363"/>
    <w:rsid w:val="00841532"/>
    <w:rsid w:val="008427EF"/>
    <w:rsid w:val="008428F6"/>
    <w:rsid w:val="00844115"/>
    <w:rsid w:val="00844192"/>
    <w:rsid w:val="008441AD"/>
    <w:rsid w:val="0084561B"/>
    <w:rsid w:val="00845BA7"/>
    <w:rsid w:val="00846786"/>
    <w:rsid w:val="00847098"/>
    <w:rsid w:val="008471C5"/>
    <w:rsid w:val="0084755A"/>
    <w:rsid w:val="00847793"/>
    <w:rsid w:val="008502F6"/>
    <w:rsid w:val="00851160"/>
    <w:rsid w:val="00851231"/>
    <w:rsid w:val="00851860"/>
    <w:rsid w:val="00851DA1"/>
    <w:rsid w:val="00852062"/>
    <w:rsid w:val="0085388E"/>
    <w:rsid w:val="00853C35"/>
    <w:rsid w:val="00854316"/>
    <w:rsid w:val="00855B37"/>
    <w:rsid w:val="00856830"/>
    <w:rsid w:val="00856935"/>
    <w:rsid w:val="00856B27"/>
    <w:rsid w:val="008572CF"/>
    <w:rsid w:val="00860885"/>
    <w:rsid w:val="008608C9"/>
    <w:rsid w:val="00860CD2"/>
    <w:rsid w:val="008612DE"/>
    <w:rsid w:val="00861D05"/>
    <w:rsid w:val="00861E8E"/>
    <w:rsid w:val="00863648"/>
    <w:rsid w:val="0086364F"/>
    <w:rsid w:val="008642A5"/>
    <w:rsid w:val="0086434C"/>
    <w:rsid w:val="00865890"/>
    <w:rsid w:val="0086623E"/>
    <w:rsid w:val="008665F7"/>
    <w:rsid w:val="00866E58"/>
    <w:rsid w:val="0086777B"/>
    <w:rsid w:val="00871040"/>
    <w:rsid w:val="008732C6"/>
    <w:rsid w:val="008733DD"/>
    <w:rsid w:val="008755EF"/>
    <w:rsid w:val="008756FA"/>
    <w:rsid w:val="0087576A"/>
    <w:rsid w:val="008775F2"/>
    <w:rsid w:val="008776A3"/>
    <w:rsid w:val="00877CCA"/>
    <w:rsid w:val="00880F42"/>
    <w:rsid w:val="008822E8"/>
    <w:rsid w:val="008822F2"/>
    <w:rsid w:val="0088448D"/>
    <w:rsid w:val="0088572D"/>
    <w:rsid w:val="00885A5F"/>
    <w:rsid w:val="00885D0E"/>
    <w:rsid w:val="0088609D"/>
    <w:rsid w:val="008867A0"/>
    <w:rsid w:val="008905B0"/>
    <w:rsid w:val="00890FE1"/>
    <w:rsid w:val="00891A2D"/>
    <w:rsid w:val="008923EB"/>
    <w:rsid w:val="00893441"/>
    <w:rsid w:val="00893A07"/>
    <w:rsid w:val="0089477C"/>
    <w:rsid w:val="0089674F"/>
    <w:rsid w:val="008A1189"/>
    <w:rsid w:val="008A1883"/>
    <w:rsid w:val="008A19AF"/>
    <w:rsid w:val="008A21B2"/>
    <w:rsid w:val="008A23F8"/>
    <w:rsid w:val="008A26FA"/>
    <w:rsid w:val="008A4E58"/>
    <w:rsid w:val="008A4E7B"/>
    <w:rsid w:val="008A509D"/>
    <w:rsid w:val="008A565B"/>
    <w:rsid w:val="008A58AF"/>
    <w:rsid w:val="008A5BC4"/>
    <w:rsid w:val="008B012E"/>
    <w:rsid w:val="008B02AC"/>
    <w:rsid w:val="008B0C0A"/>
    <w:rsid w:val="008B1047"/>
    <w:rsid w:val="008B1392"/>
    <w:rsid w:val="008B1497"/>
    <w:rsid w:val="008B2010"/>
    <w:rsid w:val="008B229A"/>
    <w:rsid w:val="008B2EAF"/>
    <w:rsid w:val="008B4BDF"/>
    <w:rsid w:val="008B5D80"/>
    <w:rsid w:val="008B6C55"/>
    <w:rsid w:val="008B71C0"/>
    <w:rsid w:val="008B7483"/>
    <w:rsid w:val="008B7AED"/>
    <w:rsid w:val="008C05AF"/>
    <w:rsid w:val="008C0E83"/>
    <w:rsid w:val="008C2A90"/>
    <w:rsid w:val="008C3031"/>
    <w:rsid w:val="008C33AA"/>
    <w:rsid w:val="008C39D6"/>
    <w:rsid w:val="008C4349"/>
    <w:rsid w:val="008C501E"/>
    <w:rsid w:val="008C52B1"/>
    <w:rsid w:val="008C551D"/>
    <w:rsid w:val="008C5B37"/>
    <w:rsid w:val="008C5C8C"/>
    <w:rsid w:val="008C5CED"/>
    <w:rsid w:val="008C61D4"/>
    <w:rsid w:val="008C62B0"/>
    <w:rsid w:val="008C69AE"/>
    <w:rsid w:val="008C6BA3"/>
    <w:rsid w:val="008C6CF5"/>
    <w:rsid w:val="008C6D30"/>
    <w:rsid w:val="008D06A5"/>
    <w:rsid w:val="008D11D7"/>
    <w:rsid w:val="008D14F9"/>
    <w:rsid w:val="008D1811"/>
    <w:rsid w:val="008D2377"/>
    <w:rsid w:val="008D2C7C"/>
    <w:rsid w:val="008D3323"/>
    <w:rsid w:val="008D351D"/>
    <w:rsid w:val="008D5224"/>
    <w:rsid w:val="008D6150"/>
    <w:rsid w:val="008D633F"/>
    <w:rsid w:val="008D69A4"/>
    <w:rsid w:val="008D6EFE"/>
    <w:rsid w:val="008D71AA"/>
    <w:rsid w:val="008D7336"/>
    <w:rsid w:val="008D7AB8"/>
    <w:rsid w:val="008D7CA7"/>
    <w:rsid w:val="008E0500"/>
    <w:rsid w:val="008E058B"/>
    <w:rsid w:val="008E0BD8"/>
    <w:rsid w:val="008E1AA7"/>
    <w:rsid w:val="008E1C6E"/>
    <w:rsid w:val="008E1ED9"/>
    <w:rsid w:val="008E277A"/>
    <w:rsid w:val="008E3BCE"/>
    <w:rsid w:val="008E3C70"/>
    <w:rsid w:val="008E42ED"/>
    <w:rsid w:val="008E65EF"/>
    <w:rsid w:val="008E742C"/>
    <w:rsid w:val="008E74AD"/>
    <w:rsid w:val="008E762F"/>
    <w:rsid w:val="008F1772"/>
    <w:rsid w:val="008F2338"/>
    <w:rsid w:val="008F2806"/>
    <w:rsid w:val="008F3522"/>
    <w:rsid w:val="008F414D"/>
    <w:rsid w:val="008F4370"/>
    <w:rsid w:val="008F4EE2"/>
    <w:rsid w:val="008F51B5"/>
    <w:rsid w:val="008F68D7"/>
    <w:rsid w:val="008F6F8A"/>
    <w:rsid w:val="008F76E4"/>
    <w:rsid w:val="008F7CDB"/>
    <w:rsid w:val="008F7D46"/>
    <w:rsid w:val="00900617"/>
    <w:rsid w:val="009006B4"/>
    <w:rsid w:val="00900B7B"/>
    <w:rsid w:val="00902359"/>
    <w:rsid w:val="0090296B"/>
    <w:rsid w:val="00903164"/>
    <w:rsid w:val="00903A55"/>
    <w:rsid w:val="009045F2"/>
    <w:rsid w:val="00905014"/>
    <w:rsid w:val="00905539"/>
    <w:rsid w:val="0090577A"/>
    <w:rsid w:val="00905F66"/>
    <w:rsid w:val="00907BF8"/>
    <w:rsid w:val="00910DFA"/>
    <w:rsid w:val="00911DD2"/>
    <w:rsid w:val="00912ACD"/>
    <w:rsid w:val="00912C10"/>
    <w:rsid w:val="00912DDD"/>
    <w:rsid w:val="00912E8E"/>
    <w:rsid w:val="00913410"/>
    <w:rsid w:val="0091366A"/>
    <w:rsid w:val="0091433D"/>
    <w:rsid w:val="00914CCB"/>
    <w:rsid w:val="00914EE4"/>
    <w:rsid w:val="00915EEE"/>
    <w:rsid w:val="009160B1"/>
    <w:rsid w:val="0091728E"/>
    <w:rsid w:val="00917F29"/>
    <w:rsid w:val="00921976"/>
    <w:rsid w:val="009228A0"/>
    <w:rsid w:val="00923BF0"/>
    <w:rsid w:val="00924094"/>
    <w:rsid w:val="00924799"/>
    <w:rsid w:val="00924A0E"/>
    <w:rsid w:val="00924BAB"/>
    <w:rsid w:val="00924FCD"/>
    <w:rsid w:val="00925470"/>
    <w:rsid w:val="009259FF"/>
    <w:rsid w:val="00925FA0"/>
    <w:rsid w:val="00927D35"/>
    <w:rsid w:val="00930236"/>
    <w:rsid w:val="00930FB1"/>
    <w:rsid w:val="00931D59"/>
    <w:rsid w:val="00931FAE"/>
    <w:rsid w:val="009327B4"/>
    <w:rsid w:val="00933384"/>
    <w:rsid w:val="009334B5"/>
    <w:rsid w:val="009348C7"/>
    <w:rsid w:val="009351F8"/>
    <w:rsid w:val="0093522B"/>
    <w:rsid w:val="009352C2"/>
    <w:rsid w:val="009359D5"/>
    <w:rsid w:val="00935E7C"/>
    <w:rsid w:val="00936B6A"/>
    <w:rsid w:val="00936C3F"/>
    <w:rsid w:val="00936CF6"/>
    <w:rsid w:val="0094073C"/>
    <w:rsid w:val="00941360"/>
    <w:rsid w:val="009415BD"/>
    <w:rsid w:val="0094197D"/>
    <w:rsid w:val="00942615"/>
    <w:rsid w:val="0094312C"/>
    <w:rsid w:val="00943171"/>
    <w:rsid w:val="00944846"/>
    <w:rsid w:val="00944B43"/>
    <w:rsid w:val="00945A8E"/>
    <w:rsid w:val="00945C66"/>
    <w:rsid w:val="009461E7"/>
    <w:rsid w:val="00946209"/>
    <w:rsid w:val="0094699C"/>
    <w:rsid w:val="00946D82"/>
    <w:rsid w:val="0094737F"/>
    <w:rsid w:val="00947563"/>
    <w:rsid w:val="0094786C"/>
    <w:rsid w:val="00947E34"/>
    <w:rsid w:val="009501BD"/>
    <w:rsid w:val="0095047B"/>
    <w:rsid w:val="009507A7"/>
    <w:rsid w:val="00950BD9"/>
    <w:rsid w:val="009529A5"/>
    <w:rsid w:val="00953433"/>
    <w:rsid w:val="00953EAD"/>
    <w:rsid w:val="00953F10"/>
    <w:rsid w:val="00955E0F"/>
    <w:rsid w:val="0096063F"/>
    <w:rsid w:val="00960D03"/>
    <w:rsid w:val="00961134"/>
    <w:rsid w:val="0096187B"/>
    <w:rsid w:val="00961BBA"/>
    <w:rsid w:val="00961C84"/>
    <w:rsid w:val="009626FF"/>
    <w:rsid w:val="009627F8"/>
    <w:rsid w:val="00962BAE"/>
    <w:rsid w:val="0096323E"/>
    <w:rsid w:val="0096373F"/>
    <w:rsid w:val="009638AF"/>
    <w:rsid w:val="00963D6D"/>
    <w:rsid w:val="00963E3E"/>
    <w:rsid w:val="00963EA3"/>
    <w:rsid w:val="00963FB9"/>
    <w:rsid w:val="00964951"/>
    <w:rsid w:val="009651C0"/>
    <w:rsid w:val="00965C06"/>
    <w:rsid w:val="00965CAF"/>
    <w:rsid w:val="00966008"/>
    <w:rsid w:val="00966493"/>
    <w:rsid w:val="00966A17"/>
    <w:rsid w:val="00966B24"/>
    <w:rsid w:val="00966B29"/>
    <w:rsid w:val="00966FA2"/>
    <w:rsid w:val="00970CE2"/>
    <w:rsid w:val="00971173"/>
    <w:rsid w:val="00971D08"/>
    <w:rsid w:val="00972FCE"/>
    <w:rsid w:val="00973DE4"/>
    <w:rsid w:val="0097409E"/>
    <w:rsid w:val="0097515E"/>
    <w:rsid w:val="009753DA"/>
    <w:rsid w:val="009758E4"/>
    <w:rsid w:val="00975FCF"/>
    <w:rsid w:val="009763DC"/>
    <w:rsid w:val="00976501"/>
    <w:rsid w:val="00976C3D"/>
    <w:rsid w:val="009772F9"/>
    <w:rsid w:val="009823C9"/>
    <w:rsid w:val="0098240C"/>
    <w:rsid w:val="00982B94"/>
    <w:rsid w:val="009841D0"/>
    <w:rsid w:val="00985571"/>
    <w:rsid w:val="00985889"/>
    <w:rsid w:val="00985911"/>
    <w:rsid w:val="00985A29"/>
    <w:rsid w:val="00985B6C"/>
    <w:rsid w:val="009862F3"/>
    <w:rsid w:val="0098778C"/>
    <w:rsid w:val="00987D81"/>
    <w:rsid w:val="009903D7"/>
    <w:rsid w:val="0099044C"/>
    <w:rsid w:val="009917C0"/>
    <w:rsid w:val="00992544"/>
    <w:rsid w:val="0099312F"/>
    <w:rsid w:val="0099473A"/>
    <w:rsid w:val="009969BD"/>
    <w:rsid w:val="00997DFD"/>
    <w:rsid w:val="009A05F9"/>
    <w:rsid w:val="009A0842"/>
    <w:rsid w:val="009A0988"/>
    <w:rsid w:val="009A1E63"/>
    <w:rsid w:val="009A342E"/>
    <w:rsid w:val="009A3971"/>
    <w:rsid w:val="009A42A7"/>
    <w:rsid w:val="009A4BA5"/>
    <w:rsid w:val="009A4D7B"/>
    <w:rsid w:val="009A60ED"/>
    <w:rsid w:val="009A638B"/>
    <w:rsid w:val="009A6533"/>
    <w:rsid w:val="009A7073"/>
    <w:rsid w:val="009A73A6"/>
    <w:rsid w:val="009A7C8E"/>
    <w:rsid w:val="009B1CD9"/>
    <w:rsid w:val="009B2420"/>
    <w:rsid w:val="009B3098"/>
    <w:rsid w:val="009B3446"/>
    <w:rsid w:val="009B42CA"/>
    <w:rsid w:val="009B4D50"/>
    <w:rsid w:val="009B4EC1"/>
    <w:rsid w:val="009B66F0"/>
    <w:rsid w:val="009B71CD"/>
    <w:rsid w:val="009B7B68"/>
    <w:rsid w:val="009B7D02"/>
    <w:rsid w:val="009C002C"/>
    <w:rsid w:val="009C055C"/>
    <w:rsid w:val="009C0FAA"/>
    <w:rsid w:val="009C250A"/>
    <w:rsid w:val="009C2B21"/>
    <w:rsid w:val="009C6B84"/>
    <w:rsid w:val="009C6D0B"/>
    <w:rsid w:val="009C7AB1"/>
    <w:rsid w:val="009D2020"/>
    <w:rsid w:val="009D24C4"/>
    <w:rsid w:val="009D28A5"/>
    <w:rsid w:val="009D2BEA"/>
    <w:rsid w:val="009D330C"/>
    <w:rsid w:val="009D39F3"/>
    <w:rsid w:val="009D4A9D"/>
    <w:rsid w:val="009D4E59"/>
    <w:rsid w:val="009D509B"/>
    <w:rsid w:val="009D61B2"/>
    <w:rsid w:val="009D6C19"/>
    <w:rsid w:val="009D6E67"/>
    <w:rsid w:val="009D7F61"/>
    <w:rsid w:val="009E0C9C"/>
    <w:rsid w:val="009E11CF"/>
    <w:rsid w:val="009E12D1"/>
    <w:rsid w:val="009E1F91"/>
    <w:rsid w:val="009E2582"/>
    <w:rsid w:val="009E369E"/>
    <w:rsid w:val="009E4AEA"/>
    <w:rsid w:val="009E5054"/>
    <w:rsid w:val="009E5389"/>
    <w:rsid w:val="009E575D"/>
    <w:rsid w:val="009E5B14"/>
    <w:rsid w:val="009E6712"/>
    <w:rsid w:val="009E6E62"/>
    <w:rsid w:val="009E6FFB"/>
    <w:rsid w:val="009E76F3"/>
    <w:rsid w:val="009F0803"/>
    <w:rsid w:val="009F0AD2"/>
    <w:rsid w:val="009F100E"/>
    <w:rsid w:val="009F113D"/>
    <w:rsid w:val="009F1E09"/>
    <w:rsid w:val="009F2323"/>
    <w:rsid w:val="009F28C1"/>
    <w:rsid w:val="009F2907"/>
    <w:rsid w:val="009F2ADD"/>
    <w:rsid w:val="009F3105"/>
    <w:rsid w:val="009F3399"/>
    <w:rsid w:val="009F63BB"/>
    <w:rsid w:val="009F67B7"/>
    <w:rsid w:val="00A00D89"/>
    <w:rsid w:val="00A0125B"/>
    <w:rsid w:val="00A01314"/>
    <w:rsid w:val="00A01F8A"/>
    <w:rsid w:val="00A0273A"/>
    <w:rsid w:val="00A02DAA"/>
    <w:rsid w:val="00A03B48"/>
    <w:rsid w:val="00A03CA4"/>
    <w:rsid w:val="00A03D05"/>
    <w:rsid w:val="00A044A3"/>
    <w:rsid w:val="00A04755"/>
    <w:rsid w:val="00A04E1E"/>
    <w:rsid w:val="00A06120"/>
    <w:rsid w:val="00A07B21"/>
    <w:rsid w:val="00A1014A"/>
    <w:rsid w:val="00A1056E"/>
    <w:rsid w:val="00A10A36"/>
    <w:rsid w:val="00A115C2"/>
    <w:rsid w:val="00A1274B"/>
    <w:rsid w:val="00A12FBA"/>
    <w:rsid w:val="00A139FB"/>
    <w:rsid w:val="00A13A1F"/>
    <w:rsid w:val="00A13BB9"/>
    <w:rsid w:val="00A13CC6"/>
    <w:rsid w:val="00A146B5"/>
    <w:rsid w:val="00A15031"/>
    <w:rsid w:val="00A153AF"/>
    <w:rsid w:val="00A16333"/>
    <w:rsid w:val="00A16E07"/>
    <w:rsid w:val="00A17184"/>
    <w:rsid w:val="00A175C6"/>
    <w:rsid w:val="00A17C11"/>
    <w:rsid w:val="00A20617"/>
    <w:rsid w:val="00A20D23"/>
    <w:rsid w:val="00A20F1C"/>
    <w:rsid w:val="00A21087"/>
    <w:rsid w:val="00A21E8D"/>
    <w:rsid w:val="00A22DB4"/>
    <w:rsid w:val="00A23B24"/>
    <w:rsid w:val="00A24DCF"/>
    <w:rsid w:val="00A25AB2"/>
    <w:rsid w:val="00A25F93"/>
    <w:rsid w:val="00A2671F"/>
    <w:rsid w:val="00A26DB5"/>
    <w:rsid w:val="00A27050"/>
    <w:rsid w:val="00A27204"/>
    <w:rsid w:val="00A27AB5"/>
    <w:rsid w:val="00A27D09"/>
    <w:rsid w:val="00A30602"/>
    <w:rsid w:val="00A309ED"/>
    <w:rsid w:val="00A311C4"/>
    <w:rsid w:val="00A313A1"/>
    <w:rsid w:val="00A314C5"/>
    <w:rsid w:val="00A3167E"/>
    <w:rsid w:val="00A318E3"/>
    <w:rsid w:val="00A31DE1"/>
    <w:rsid w:val="00A3304E"/>
    <w:rsid w:val="00A3415C"/>
    <w:rsid w:val="00A34636"/>
    <w:rsid w:val="00A34770"/>
    <w:rsid w:val="00A34D35"/>
    <w:rsid w:val="00A3578F"/>
    <w:rsid w:val="00A35C57"/>
    <w:rsid w:val="00A35CD4"/>
    <w:rsid w:val="00A3692B"/>
    <w:rsid w:val="00A36E48"/>
    <w:rsid w:val="00A3730F"/>
    <w:rsid w:val="00A37466"/>
    <w:rsid w:val="00A400A0"/>
    <w:rsid w:val="00A41627"/>
    <w:rsid w:val="00A41A9D"/>
    <w:rsid w:val="00A42214"/>
    <w:rsid w:val="00A4259B"/>
    <w:rsid w:val="00A42D77"/>
    <w:rsid w:val="00A4359E"/>
    <w:rsid w:val="00A436FF"/>
    <w:rsid w:val="00A449B2"/>
    <w:rsid w:val="00A44BA9"/>
    <w:rsid w:val="00A45431"/>
    <w:rsid w:val="00A46851"/>
    <w:rsid w:val="00A470CF"/>
    <w:rsid w:val="00A4777A"/>
    <w:rsid w:val="00A47E2B"/>
    <w:rsid w:val="00A5033B"/>
    <w:rsid w:val="00A51A41"/>
    <w:rsid w:val="00A51C21"/>
    <w:rsid w:val="00A52199"/>
    <w:rsid w:val="00A5379F"/>
    <w:rsid w:val="00A53A7D"/>
    <w:rsid w:val="00A547E6"/>
    <w:rsid w:val="00A5508C"/>
    <w:rsid w:val="00A5577A"/>
    <w:rsid w:val="00A55C1A"/>
    <w:rsid w:val="00A55E9A"/>
    <w:rsid w:val="00A57B1F"/>
    <w:rsid w:val="00A60250"/>
    <w:rsid w:val="00A612BE"/>
    <w:rsid w:val="00A61411"/>
    <w:rsid w:val="00A61771"/>
    <w:rsid w:val="00A62E19"/>
    <w:rsid w:val="00A64218"/>
    <w:rsid w:val="00A6451E"/>
    <w:rsid w:val="00A64E31"/>
    <w:rsid w:val="00A64E58"/>
    <w:rsid w:val="00A651C4"/>
    <w:rsid w:val="00A65D78"/>
    <w:rsid w:val="00A66715"/>
    <w:rsid w:val="00A708A4"/>
    <w:rsid w:val="00A71E7A"/>
    <w:rsid w:val="00A723D4"/>
    <w:rsid w:val="00A726B5"/>
    <w:rsid w:val="00A72C3C"/>
    <w:rsid w:val="00A73185"/>
    <w:rsid w:val="00A737B9"/>
    <w:rsid w:val="00A73B98"/>
    <w:rsid w:val="00A73C74"/>
    <w:rsid w:val="00A754AF"/>
    <w:rsid w:val="00A75F29"/>
    <w:rsid w:val="00A76ED8"/>
    <w:rsid w:val="00A76FE1"/>
    <w:rsid w:val="00A77087"/>
    <w:rsid w:val="00A80027"/>
    <w:rsid w:val="00A8007F"/>
    <w:rsid w:val="00A80648"/>
    <w:rsid w:val="00A815FF"/>
    <w:rsid w:val="00A81763"/>
    <w:rsid w:val="00A827EF"/>
    <w:rsid w:val="00A83786"/>
    <w:rsid w:val="00A83E11"/>
    <w:rsid w:val="00A84CCC"/>
    <w:rsid w:val="00A84D30"/>
    <w:rsid w:val="00A85F57"/>
    <w:rsid w:val="00A879F8"/>
    <w:rsid w:val="00A87C64"/>
    <w:rsid w:val="00A90A59"/>
    <w:rsid w:val="00A90A5F"/>
    <w:rsid w:val="00A9372B"/>
    <w:rsid w:val="00A93980"/>
    <w:rsid w:val="00A950F6"/>
    <w:rsid w:val="00A95928"/>
    <w:rsid w:val="00A95A9B"/>
    <w:rsid w:val="00A96C4E"/>
    <w:rsid w:val="00A97608"/>
    <w:rsid w:val="00A97626"/>
    <w:rsid w:val="00A9762C"/>
    <w:rsid w:val="00A97CA9"/>
    <w:rsid w:val="00A97DA3"/>
    <w:rsid w:val="00AA0A60"/>
    <w:rsid w:val="00AA0DE5"/>
    <w:rsid w:val="00AA2694"/>
    <w:rsid w:val="00AA2F51"/>
    <w:rsid w:val="00AA37EF"/>
    <w:rsid w:val="00AA386E"/>
    <w:rsid w:val="00AA41F4"/>
    <w:rsid w:val="00AA43F9"/>
    <w:rsid w:val="00AA4806"/>
    <w:rsid w:val="00AA4BA9"/>
    <w:rsid w:val="00AA54E4"/>
    <w:rsid w:val="00AA6753"/>
    <w:rsid w:val="00AA7409"/>
    <w:rsid w:val="00AB09EE"/>
    <w:rsid w:val="00AB0B0C"/>
    <w:rsid w:val="00AB0BCE"/>
    <w:rsid w:val="00AB126A"/>
    <w:rsid w:val="00AB235C"/>
    <w:rsid w:val="00AB27F9"/>
    <w:rsid w:val="00AB2F6A"/>
    <w:rsid w:val="00AB31BE"/>
    <w:rsid w:val="00AB35B1"/>
    <w:rsid w:val="00AB3C1E"/>
    <w:rsid w:val="00AB41EA"/>
    <w:rsid w:val="00AB45F9"/>
    <w:rsid w:val="00AB5106"/>
    <w:rsid w:val="00AB5857"/>
    <w:rsid w:val="00AB612B"/>
    <w:rsid w:val="00AB680E"/>
    <w:rsid w:val="00AB6C63"/>
    <w:rsid w:val="00AC0D3A"/>
    <w:rsid w:val="00AC11D2"/>
    <w:rsid w:val="00AC1D96"/>
    <w:rsid w:val="00AC2600"/>
    <w:rsid w:val="00AC2BF5"/>
    <w:rsid w:val="00AC3654"/>
    <w:rsid w:val="00AC3CD9"/>
    <w:rsid w:val="00AC3F28"/>
    <w:rsid w:val="00AC41E1"/>
    <w:rsid w:val="00AC496A"/>
    <w:rsid w:val="00AC5962"/>
    <w:rsid w:val="00AC5A4E"/>
    <w:rsid w:val="00AC6F20"/>
    <w:rsid w:val="00AC7CA9"/>
    <w:rsid w:val="00AC7D98"/>
    <w:rsid w:val="00AD018E"/>
    <w:rsid w:val="00AD1CCF"/>
    <w:rsid w:val="00AD20B0"/>
    <w:rsid w:val="00AD26CE"/>
    <w:rsid w:val="00AD330C"/>
    <w:rsid w:val="00AD4834"/>
    <w:rsid w:val="00AD48FB"/>
    <w:rsid w:val="00AD55BC"/>
    <w:rsid w:val="00AD6123"/>
    <w:rsid w:val="00AD66F4"/>
    <w:rsid w:val="00AD685A"/>
    <w:rsid w:val="00AD6911"/>
    <w:rsid w:val="00AD72F6"/>
    <w:rsid w:val="00AE0458"/>
    <w:rsid w:val="00AE0DF0"/>
    <w:rsid w:val="00AE1023"/>
    <w:rsid w:val="00AE12E7"/>
    <w:rsid w:val="00AE1523"/>
    <w:rsid w:val="00AE18C4"/>
    <w:rsid w:val="00AE3D91"/>
    <w:rsid w:val="00AE4828"/>
    <w:rsid w:val="00AE5049"/>
    <w:rsid w:val="00AE558C"/>
    <w:rsid w:val="00AE6F41"/>
    <w:rsid w:val="00AF229D"/>
    <w:rsid w:val="00AF2B91"/>
    <w:rsid w:val="00AF49A9"/>
    <w:rsid w:val="00AF56F6"/>
    <w:rsid w:val="00AF627C"/>
    <w:rsid w:val="00AF7ECA"/>
    <w:rsid w:val="00B004D5"/>
    <w:rsid w:val="00B013F4"/>
    <w:rsid w:val="00B0212F"/>
    <w:rsid w:val="00B02E92"/>
    <w:rsid w:val="00B03344"/>
    <w:rsid w:val="00B03884"/>
    <w:rsid w:val="00B03B6B"/>
    <w:rsid w:val="00B03EA3"/>
    <w:rsid w:val="00B04544"/>
    <w:rsid w:val="00B06564"/>
    <w:rsid w:val="00B0707D"/>
    <w:rsid w:val="00B07935"/>
    <w:rsid w:val="00B07C25"/>
    <w:rsid w:val="00B07D4D"/>
    <w:rsid w:val="00B10037"/>
    <w:rsid w:val="00B10057"/>
    <w:rsid w:val="00B10A6E"/>
    <w:rsid w:val="00B10D21"/>
    <w:rsid w:val="00B110FD"/>
    <w:rsid w:val="00B141D6"/>
    <w:rsid w:val="00B14875"/>
    <w:rsid w:val="00B149B3"/>
    <w:rsid w:val="00B15D20"/>
    <w:rsid w:val="00B15D6E"/>
    <w:rsid w:val="00B168DE"/>
    <w:rsid w:val="00B17213"/>
    <w:rsid w:val="00B1743A"/>
    <w:rsid w:val="00B17FAF"/>
    <w:rsid w:val="00B20145"/>
    <w:rsid w:val="00B207A2"/>
    <w:rsid w:val="00B20B15"/>
    <w:rsid w:val="00B21A5B"/>
    <w:rsid w:val="00B21B50"/>
    <w:rsid w:val="00B2205E"/>
    <w:rsid w:val="00B239D1"/>
    <w:rsid w:val="00B23A36"/>
    <w:rsid w:val="00B257BB"/>
    <w:rsid w:val="00B2653F"/>
    <w:rsid w:val="00B26A5A"/>
    <w:rsid w:val="00B272FC"/>
    <w:rsid w:val="00B2744B"/>
    <w:rsid w:val="00B30EC9"/>
    <w:rsid w:val="00B313C4"/>
    <w:rsid w:val="00B331A0"/>
    <w:rsid w:val="00B33C57"/>
    <w:rsid w:val="00B34153"/>
    <w:rsid w:val="00B3462B"/>
    <w:rsid w:val="00B3467C"/>
    <w:rsid w:val="00B34D8C"/>
    <w:rsid w:val="00B35DD0"/>
    <w:rsid w:val="00B40CB3"/>
    <w:rsid w:val="00B437C4"/>
    <w:rsid w:val="00B43817"/>
    <w:rsid w:val="00B442B4"/>
    <w:rsid w:val="00B44FB6"/>
    <w:rsid w:val="00B460C8"/>
    <w:rsid w:val="00B475CD"/>
    <w:rsid w:val="00B4775A"/>
    <w:rsid w:val="00B47D04"/>
    <w:rsid w:val="00B47E6D"/>
    <w:rsid w:val="00B5007A"/>
    <w:rsid w:val="00B51551"/>
    <w:rsid w:val="00B518D6"/>
    <w:rsid w:val="00B51C6C"/>
    <w:rsid w:val="00B51EE2"/>
    <w:rsid w:val="00B51FBB"/>
    <w:rsid w:val="00B5254A"/>
    <w:rsid w:val="00B52BD4"/>
    <w:rsid w:val="00B52C4A"/>
    <w:rsid w:val="00B53039"/>
    <w:rsid w:val="00B53D01"/>
    <w:rsid w:val="00B546BE"/>
    <w:rsid w:val="00B547E6"/>
    <w:rsid w:val="00B5594F"/>
    <w:rsid w:val="00B5662E"/>
    <w:rsid w:val="00B56C28"/>
    <w:rsid w:val="00B57358"/>
    <w:rsid w:val="00B60218"/>
    <w:rsid w:val="00B60233"/>
    <w:rsid w:val="00B608D7"/>
    <w:rsid w:val="00B60ABD"/>
    <w:rsid w:val="00B61038"/>
    <w:rsid w:val="00B628A9"/>
    <w:rsid w:val="00B632F8"/>
    <w:rsid w:val="00B63BB5"/>
    <w:rsid w:val="00B64AEC"/>
    <w:rsid w:val="00B66652"/>
    <w:rsid w:val="00B66724"/>
    <w:rsid w:val="00B67B65"/>
    <w:rsid w:val="00B706E1"/>
    <w:rsid w:val="00B70EAA"/>
    <w:rsid w:val="00B711C7"/>
    <w:rsid w:val="00B71625"/>
    <w:rsid w:val="00B71B19"/>
    <w:rsid w:val="00B7204E"/>
    <w:rsid w:val="00B727E8"/>
    <w:rsid w:val="00B7295F"/>
    <w:rsid w:val="00B736DA"/>
    <w:rsid w:val="00B746E5"/>
    <w:rsid w:val="00B74F0E"/>
    <w:rsid w:val="00B74F59"/>
    <w:rsid w:val="00B75651"/>
    <w:rsid w:val="00B766DD"/>
    <w:rsid w:val="00B76829"/>
    <w:rsid w:val="00B77E71"/>
    <w:rsid w:val="00B8053D"/>
    <w:rsid w:val="00B81B4F"/>
    <w:rsid w:val="00B81D48"/>
    <w:rsid w:val="00B81F0E"/>
    <w:rsid w:val="00B83341"/>
    <w:rsid w:val="00B83600"/>
    <w:rsid w:val="00B844AA"/>
    <w:rsid w:val="00B844D2"/>
    <w:rsid w:val="00B85047"/>
    <w:rsid w:val="00B85284"/>
    <w:rsid w:val="00B8709A"/>
    <w:rsid w:val="00B90116"/>
    <w:rsid w:val="00B90649"/>
    <w:rsid w:val="00B90BF2"/>
    <w:rsid w:val="00B90D87"/>
    <w:rsid w:val="00B92B2C"/>
    <w:rsid w:val="00B9420E"/>
    <w:rsid w:val="00B95260"/>
    <w:rsid w:val="00B96767"/>
    <w:rsid w:val="00B967E6"/>
    <w:rsid w:val="00B96CCF"/>
    <w:rsid w:val="00B97AA6"/>
    <w:rsid w:val="00B97DDC"/>
    <w:rsid w:val="00BA0644"/>
    <w:rsid w:val="00BA0B1A"/>
    <w:rsid w:val="00BA17DF"/>
    <w:rsid w:val="00BA192E"/>
    <w:rsid w:val="00BA2369"/>
    <w:rsid w:val="00BA25C3"/>
    <w:rsid w:val="00BA3909"/>
    <w:rsid w:val="00BA44FF"/>
    <w:rsid w:val="00BA49E9"/>
    <w:rsid w:val="00BA4C04"/>
    <w:rsid w:val="00BA54D5"/>
    <w:rsid w:val="00BA59F4"/>
    <w:rsid w:val="00BA5C73"/>
    <w:rsid w:val="00BA65D5"/>
    <w:rsid w:val="00BA6638"/>
    <w:rsid w:val="00BA68AD"/>
    <w:rsid w:val="00BA792A"/>
    <w:rsid w:val="00BA7DD5"/>
    <w:rsid w:val="00BB05B1"/>
    <w:rsid w:val="00BB0A9D"/>
    <w:rsid w:val="00BB353D"/>
    <w:rsid w:val="00BB38AA"/>
    <w:rsid w:val="00BB4ADE"/>
    <w:rsid w:val="00BB51A1"/>
    <w:rsid w:val="00BB5564"/>
    <w:rsid w:val="00BB55E8"/>
    <w:rsid w:val="00BB5634"/>
    <w:rsid w:val="00BB6146"/>
    <w:rsid w:val="00BB6B7E"/>
    <w:rsid w:val="00BB6B92"/>
    <w:rsid w:val="00BB753E"/>
    <w:rsid w:val="00BB75D4"/>
    <w:rsid w:val="00BC0912"/>
    <w:rsid w:val="00BC110E"/>
    <w:rsid w:val="00BC17BB"/>
    <w:rsid w:val="00BC180C"/>
    <w:rsid w:val="00BC1B42"/>
    <w:rsid w:val="00BC2706"/>
    <w:rsid w:val="00BC29B2"/>
    <w:rsid w:val="00BC2E6F"/>
    <w:rsid w:val="00BC357B"/>
    <w:rsid w:val="00BC3B83"/>
    <w:rsid w:val="00BC3DFE"/>
    <w:rsid w:val="00BC4A11"/>
    <w:rsid w:val="00BC5290"/>
    <w:rsid w:val="00BC62D4"/>
    <w:rsid w:val="00BD02B9"/>
    <w:rsid w:val="00BD0413"/>
    <w:rsid w:val="00BD10AA"/>
    <w:rsid w:val="00BD10DC"/>
    <w:rsid w:val="00BD1C17"/>
    <w:rsid w:val="00BD2613"/>
    <w:rsid w:val="00BD285D"/>
    <w:rsid w:val="00BD3214"/>
    <w:rsid w:val="00BD3393"/>
    <w:rsid w:val="00BD5322"/>
    <w:rsid w:val="00BD542D"/>
    <w:rsid w:val="00BD5C63"/>
    <w:rsid w:val="00BD5F8B"/>
    <w:rsid w:val="00BD606C"/>
    <w:rsid w:val="00BD6B76"/>
    <w:rsid w:val="00BE0BCE"/>
    <w:rsid w:val="00BE14A0"/>
    <w:rsid w:val="00BE3CFD"/>
    <w:rsid w:val="00BE4963"/>
    <w:rsid w:val="00BE4D54"/>
    <w:rsid w:val="00BE5A3E"/>
    <w:rsid w:val="00BE7EA4"/>
    <w:rsid w:val="00BF107A"/>
    <w:rsid w:val="00BF1593"/>
    <w:rsid w:val="00BF1916"/>
    <w:rsid w:val="00BF2339"/>
    <w:rsid w:val="00BF2FB8"/>
    <w:rsid w:val="00BF3475"/>
    <w:rsid w:val="00BF3D13"/>
    <w:rsid w:val="00BF3DB1"/>
    <w:rsid w:val="00BF4DC1"/>
    <w:rsid w:val="00BF5E52"/>
    <w:rsid w:val="00BF6292"/>
    <w:rsid w:val="00BF6A74"/>
    <w:rsid w:val="00BF6F0D"/>
    <w:rsid w:val="00BF7009"/>
    <w:rsid w:val="00BF712C"/>
    <w:rsid w:val="00BF7CB0"/>
    <w:rsid w:val="00C00621"/>
    <w:rsid w:val="00C0218E"/>
    <w:rsid w:val="00C02817"/>
    <w:rsid w:val="00C02EB7"/>
    <w:rsid w:val="00C04682"/>
    <w:rsid w:val="00C0483B"/>
    <w:rsid w:val="00C0490B"/>
    <w:rsid w:val="00C0497F"/>
    <w:rsid w:val="00C04DDD"/>
    <w:rsid w:val="00C04EBA"/>
    <w:rsid w:val="00C0658F"/>
    <w:rsid w:val="00C10736"/>
    <w:rsid w:val="00C108CC"/>
    <w:rsid w:val="00C13B1D"/>
    <w:rsid w:val="00C141C7"/>
    <w:rsid w:val="00C142D6"/>
    <w:rsid w:val="00C14594"/>
    <w:rsid w:val="00C14904"/>
    <w:rsid w:val="00C149C2"/>
    <w:rsid w:val="00C14F4A"/>
    <w:rsid w:val="00C16C8D"/>
    <w:rsid w:val="00C17CDD"/>
    <w:rsid w:val="00C201F5"/>
    <w:rsid w:val="00C20604"/>
    <w:rsid w:val="00C20CE8"/>
    <w:rsid w:val="00C2195D"/>
    <w:rsid w:val="00C21F93"/>
    <w:rsid w:val="00C226E4"/>
    <w:rsid w:val="00C22CFB"/>
    <w:rsid w:val="00C244FB"/>
    <w:rsid w:val="00C260B6"/>
    <w:rsid w:val="00C30B03"/>
    <w:rsid w:val="00C31020"/>
    <w:rsid w:val="00C31CA0"/>
    <w:rsid w:val="00C325F9"/>
    <w:rsid w:val="00C32962"/>
    <w:rsid w:val="00C32C1B"/>
    <w:rsid w:val="00C332AE"/>
    <w:rsid w:val="00C33F53"/>
    <w:rsid w:val="00C35175"/>
    <w:rsid w:val="00C365A4"/>
    <w:rsid w:val="00C3668F"/>
    <w:rsid w:val="00C36DBE"/>
    <w:rsid w:val="00C370A8"/>
    <w:rsid w:val="00C37E72"/>
    <w:rsid w:val="00C41AAF"/>
    <w:rsid w:val="00C42BDD"/>
    <w:rsid w:val="00C43541"/>
    <w:rsid w:val="00C44672"/>
    <w:rsid w:val="00C458AB"/>
    <w:rsid w:val="00C45EEB"/>
    <w:rsid w:val="00C46473"/>
    <w:rsid w:val="00C4789F"/>
    <w:rsid w:val="00C479E6"/>
    <w:rsid w:val="00C47A37"/>
    <w:rsid w:val="00C503B9"/>
    <w:rsid w:val="00C50545"/>
    <w:rsid w:val="00C50714"/>
    <w:rsid w:val="00C512E6"/>
    <w:rsid w:val="00C5225D"/>
    <w:rsid w:val="00C52912"/>
    <w:rsid w:val="00C52FB9"/>
    <w:rsid w:val="00C5367B"/>
    <w:rsid w:val="00C539D4"/>
    <w:rsid w:val="00C544B6"/>
    <w:rsid w:val="00C54A9B"/>
    <w:rsid w:val="00C55279"/>
    <w:rsid w:val="00C552A7"/>
    <w:rsid w:val="00C553B6"/>
    <w:rsid w:val="00C554AA"/>
    <w:rsid w:val="00C55915"/>
    <w:rsid w:val="00C56618"/>
    <w:rsid w:val="00C5692C"/>
    <w:rsid w:val="00C578DF"/>
    <w:rsid w:val="00C60136"/>
    <w:rsid w:val="00C60B24"/>
    <w:rsid w:val="00C60EA9"/>
    <w:rsid w:val="00C61785"/>
    <w:rsid w:val="00C62151"/>
    <w:rsid w:val="00C627E4"/>
    <w:rsid w:val="00C62874"/>
    <w:rsid w:val="00C62FEA"/>
    <w:rsid w:val="00C63611"/>
    <w:rsid w:val="00C63726"/>
    <w:rsid w:val="00C63AB9"/>
    <w:rsid w:val="00C63F89"/>
    <w:rsid w:val="00C654FF"/>
    <w:rsid w:val="00C660F9"/>
    <w:rsid w:val="00C67479"/>
    <w:rsid w:val="00C70062"/>
    <w:rsid w:val="00C7015D"/>
    <w:rsid w:val="00C709A7"/>
    <w:rsid w:val="00C71432"/>
    <w:rsid w:val="00C7147A"/>
    <w:rsid w:val="00C72AA9"/>
    <w:rsid w:val="00C73415"/>
    <w:rsid w:val="00C73AC7"/>
    <w:rsid w:val="00C741DC"/>
    <w:rsid w:val="00C74E4C"/>
    <w:rsid w:val="00C75361"/>
    <w:rsid w:val="00C7590E"/>
    <w:rsid w:val="00C75CCE"/>
    <w:rsid w:val="00C76E5C"/>
    <w:rsid w:val="00C77DD2"/>
    <w:rsid w:val="00C81B29"/>
    <w:rsid w:val="00C81F8D"/>
    <w:rsid w:val="00C8211C"/>
    <w:rsid w:val="00C827B9"/>
    <w:rsid w:val="00C828AE"/>
    <w:rsid w:val="00C82ACF"/>
    <w:rsid w:val="00C82B9B"/>
    <w:rsid w:val="00C82BA0"/>
    <w:rsid w:val="00C83719"/>
    <w:rsid w:val="00C83720"/>
    <w:rsid w:val="00C83DE8"/>
    <w:rsid w:val="00C858D0"/>
    <w:rsid w:val="00C865C6"/>
    <w:rsid w:val="00C902F6"/>
    <w:rsid w:val="00C91265"/>
    <w:rsid w:val="00C91DB4"/>
    <w:rsid w:val="00C93517"/>
    <w:rsid w:val="00C9416D"/>
    <w:rsid w:val="00C94EC9"/>
    <w:rsid w:val="00C94EF3"/>
    <w:rsid w:val="00C952D5"/>
    <w:rsid w:val="00C95872"/>
    <w:rsid w:val="00C95D07"/>
    <w:rsid w:val="00C95EF6"/>
    <w:rsid w:val="00C95F8D"/>
    <w:rsid w:val="00C970D1"/>
    <w:rsid w:val="00C97482"/>
    <w:rsid w:val="00C97A8C"/>
    <w:rsid w:val="00CA01F6"/>
    <w:rsid w:val="00CA08B4"/>
    <w:rsid w:val="00CA131E"/>
    <w:rsid w:val="00CA1D80"/>
    <w:rsid w:val="00CA290A"/>
    <w:rsid w:val="00CA2E28"/>
    <w:rsid w:val="00CA2E2C"/>
    <w:rsid w:val="00CA3983"/>
    <w:rsid w:val="00CA4763"/>
    <w:rsid w:val="00CA47C0"/>
    <w:rsid w:val="00CA55F6"/>
    <w:rsid w:val="00CA589A"/>
    <w:rsid w:val="00CA5CBF"/>
    <w:rsid w:val="00CA5F3E"/>
    <w:rsid w:val="00CA6CB8"/>
    <w:rsid w:val="00CB0034"/>
    <w:rsid w:val="00CB03CE"/>
    <w:rsid w:val="00CB136D"/>
    <w:rsid w:val="00CB1F33"/>
    <w:rsid w:val="00CB31C1"/>
    <w:rsid w:val="00CB4489"/>
    <w:rsid w:val="00CB47E7"/>
    <w:rsid w:val="00CB50A6"/>
    <w:rsid w:val="00CB5955"/>
    <w:rsid w:val="00CB628A"/>
    <w:rsid w:val="00CB62E8"/>
    <w:rsid w:val="00CB7E85"/>
    <w:rsid w:val="00CB7F17"/>
    <w:rsid w:val="00CC06B7"/>
    <w:rsid w:val="00CC2F5D"/>
    <w:rsid w:val="00CC4018"/>
    <w:rsid w:val="00CC5258"/>
    <w:rsid w:val="00CC5AFC"/>
    <w:rsid w:val="00CC64CA"/>
    <w:rsid w:val="00CC7748"/>
    <w:rsid w:val="00CD0C53"/>
    <w:rsid w:val="00CD1329"/>
    <w:rsid w:val="00CD175E"/>
    <w:rsid w:val="00CD2549"/>
    <w:rsid w:val="00CD3390"/>
    <w:rsid w:val="00CD34B7"/>
    <w:rsid w:val="00CD4167"/>
    <w:rsid w:val="00CD5223"/>
    <w:rsid w:val="00CD632B"/>
    <w:rsid w:val="00CD66D3"/>
    <w:rsid w:val="00CD705E"/>
    <w:rsid w:val="00CD7714"/>
    <w:rsid w:val="00CD77C5"/>
    <w:rsid w:val="00CE0A63"/>
    <w:rsid w:val="00CE2D18"/>
    <w:rsid w:val="00CE327B"/>
    <w:rsid w:val="00CE3849"/>
    <w:rsid w:val="00CE4626"/>
    <w:rsid w:val="00CE46FE"/>
    <w:rsid w:val="00CE48CF"/>
    <w:rsid w:val="00CE615F"/>
    <w:rsid w:val="00CE6ED6"/>
    <w:rsid w:val="00CE6F21"/>
    <w:rsid w:val="00CE70DE"/>
    <w:rsid w:val="00CE745A"/>
    <w:rsid w:val="00CE7F11"/>
    <w:rsid w:val="00CF10A6"/>
    <w:rsid w:val="00CF192A"/>
    <w:rsid w:val="00CF4978"/>
    <w:rsid w:val="00CF5BE3"/>
    <w:rsid w:val="00CF5EE4"/>
    <w:rsid w:val="00CF66D0"/>
    <w:rsid w:val="00CF6CE9"/>
    <w:rsid w:val="00CF6E7E"/>
    <w:rsid w:val="00CF75B2"/>
    <w:rsid w:val="00CF7FD2"/>
    <w:rsid w:val="00D01AC7"/>
    <w:rsid w:val="00D01D14"/>
    <w:rsid w:val="00D02977"/>
    <w:rsid w:val="00D03674"/>
    <w:rsid w:val="00D04408"/>
    <w:rsid w:val="00D051B9"/>
    <w:rsid w:val="00D060CA"/>
    <w:rsid w:val="00D06E5A"/>
    <w:rsid w:val="00D0749D"/>
    <w:rsid w:val="00D07880"/>
    <w:rsid w:val="00D07D0F"/>
    <w:rsid w:val="00D07DA4"/>
    <w:rsid w:val="00D07EFA"/>
    <w:rsid w:val="00D12145"/>
    <w:rsid w:val="00D12497"/>
    <w:rsid w:val="00D125B0"/>
    <w:rsid w:val="00D12A46"/>
    <w:rsid w:val="00D146C6"/>
    <w:rsid w:val="00D14F27"/>
    <w:rsid w:val="00D158A7"/>
    <w:rsid w:val="00D177B6"/>
    <w:rsid w:val="00D17847"/>
    <w:rsid w:val="00D17F2B"/>
    <w:rsid w:val="00D2065C"/>
    <w:rsid w:val="00D20B0A"/>
    <w:rsid w:val="00D211D1"/>
    <w:rsid w:val="00D2126D"/>
    <w:rsid w:val="00D2138D"/>
    <w:rsid w:val="00D214F2"/>
    <w:rsid w:val="00D2214F"/>
    <w:rsid w:val="00D22534"/>
    <w:rsid w:val="00D225AF"/>
    <w:rsid w:val="00D22710"/>
    <w:rsid w:val="00D22972"/>
    <w:rsid w:val="00D231FA"/>
    <w:rsid w:val="00D233EB"/>
    <w:rsid w:val="00D23BB1"/>
    <w:rsid w:val="00D23D21"/>
    <w:rsid w:val="00D246D7"/>
    <w:rsid w:val="00D257A2"/>
    <w:rsid w:val="00D261E7"/>
    <w:rsid w:val="00D26408"/>
    <w:rsid w:val="00D26807"/>
    <w:rsid w:val="00D26CA1"/>
    <w:rsid w:val="00D308B0"/>
    <w:rsid w:val="00D30AB4"/>
    <w:rsid w:val="00D31410"/>
    <w:rsid w:val="00D3153D"/>
    <w:rsid w:val="00D31907"/>
    <w:rsid w:val="00D32BF3"/>
    <w:rsid w:val="00D32CC0"/>
    <w:rsid w:val="00D331C4"/>
    <w:rsid w:val="00D34753"/>
    <w:rsid w:val="00D34BA3"/>
    <w:rsid w:val="00D351F9"/>
    <w:rsid w:val="00D35C88"/>
    <w:rsid w:val="00D362B9"/>
    <w:rsid w:val="00D36E26"/>
    <w:rsid w:val="00D3722D"/>
    <w:rsid w:val="00D372D0"/>
    <w:rsid w:val="00D37325"/>
    <w:rsid w:val="00D3737A"/>
    <w:rsid w:val="00D37473"/>
    <w:rsid w:val="00D3756A"/>
    <w:rsid w:val="00D4011D"/>
    <w:rsid w:val="00D402A6"/>
    <w:rsid w:val="00D40B2E"/>
    <w:rsid w:val="00D40C6A"/>
    <w:rsid w:val="00D41312"/>
    <w:rsid w:val="00D41435"/>
    <w:rsid w:val="00D415BA"/>
    <w:rsid w:val="00D42A93"/>
    <w:rsid w:val="00D43612"/>
    <w:rsid w:val="00D43809"/>
    <w:rsid w:val="00D4481F"/>
    <w:rsid w:val="00D4714A"/>
    <w:rsid w:val="00D47665"/>
    <w:rsid w:val="00D50407"/>
    <w:rsid w:val="00D50459"/>
    <w:rsid w:val="00D51246"/>
    <w:rsid w:val="00D515EC"/>
    <w:rsid w:val="00D52C44"/>
    <w:rsid w:val="00D53FBE"/>
    <w:rsid w:val="00D53FD8"/>
    <w:rsid w:val="00D55E4A"/>
    <w:rsid w:val="00D5680C"/>
    <w:rsid w:val="00D56BDE"/>
    <w:rsid w:val="00D56CD0"/>
    <w:rsid w:val="00D56F83"/>
    <w:rsid w:val="00D573D1"/>
    <w:rsid w:val="00D602E1"/>
    <w:rsid w:val="00D61657"/>
    <w:rsid w:val="00D61E36"/>
    <w:rsid w:val="00D631E0"/>
    <w:rsid w:val="00D6327C"/>
    <w:rsid w:val="00D6485B"/>
    <w:rsid w:val="00D64E11"/>
    <w:rsid w:val="00D661A3"/>
    <w:rsid w:val="00D66B15"/>
    <w:rsid w:val="00D6760F"/>
    <w:rsid w:val="00D67DB2"/>
    <w:rsid w:val="00D706A3"/>
    <w:rsid w:val="00D7104C"/>
    <w:rsid w:val="00D72733"/>
    <w:rsid w:val="00D727C0"/>
    <w:rsid w:val="00D73894"/>
    <w:rsid w:val="00D73DDF"/>
    <w:rsid w:val="00D740FD"/>
    <w:rsid w:val="00D7457B"/>
    <w:rsid w:val="00D74DA3"/>
    <w:rsid w:val="00D765A3"/>
    <w:rsid w:val="00D7682A"/>
    <w:rsid w:val="00D80251"/>
    <w:rsid w:val="00D805EF"/>
    <w:rsid w:val="00D80722"/>
    <w:rsid w:val="00D828C0"/>
    <w:rsid w:val="00D83352"/>
    <w:rsid w:val="00D83718"/>
    <w:rsid w:val="00D83A72"/>
    <w:rsid w:val="00D846E8"/>
    <w:rsid w:val="00D85F38"/>
    <w:rsid w:val="00D8697C"/>
    <w:rsid w:val="00D8715A"/>
    <w:rsid w:val="00D87DAA"/>
    <w:rsid w:val="00D905F2"/>
    <w:rsid w:val="00D911D3"/>
    <w:rsid w:val="00D912F6"/>
    <w:rsid w:val="00D914EF"/>
    <w:rsid w:val="00D93C93"/>
    <w:rsid w:val="00D95140"/>
    <w:rsid w:val="00D95400"/>
    <w:rsid w:val="00D95F01"/>
    <w:rsid w:val="00D96A69"/>
    <w:rsid w:val="00D97A8D"/>
    <w:rsid w:val="00D97AFA"/>
    <w:rsid w:val="00D97FEA"/>
    <w:rsid w:val="00DA024F"/>
    <w:rsid w:val="00DA1349"/>
    <w:rsid w:val="00DA193C"/>
    <w:rsid w:val="00DA21DD"/>
    <w:rsid w:val="00DA3ABF"/>
    <w:rsid w:val="00DA4F0B"/>
    <w:rsid w:val="00DA568E"/>
    <w:rsid w:val="00DA68D8"/>
    <w:rsid w:val="00DA6CD6"/>
    <w:rsid w:val="00DA6DAB"/>
    <w:rsid w:val="00DA6E9F"/>
    <w:rsid w:val="00DA732A"/>
    <w:rsid w:val="00DB0223"/>
    <w:rsid w:val="00DB11C8"/>
    <w:rsid w:val="00DB1EDF"/>
    <w:rsid w:val="00DB24A3"/>
    <w:rsid w:val="00DB25ED"/>
    <w:rsid w:val="00DB284D"/>
    <w:rsid w:val="00DB346C"/>
    <w:rsid w:val="00DB37A2"/>
    <w:rsid w:val="00DB62B7"/>
    <w:rsid w:val="00DB62EA"/>
    <w:rsid w:val="00DB634D"/>
    <w:rsid w:val="00DB690F"/>
    <w:rsid w:val="00DB726A"/>
    <w:rsid w:val="00DC0026"/>
    <w:rsid w:val="00DC055B"/>
    <w:rsid w:val="00DC11C7"/>
    <w:rsid w:val="00DC23D1"/>
    <w:rsid w:val="00DC2806"/>
    <w:rsid w:val="00DC2A25"/>
    <w:rsid w:val="00DC2B37"/>
    <w:rsid w:val="00DC4674"/>
    <w:rsid w:val="00DC4B03"/>
    <w:rsid w:val="00DC562B"/>
    <w:rsid w:val="00DC5F03"/>
    <w:rsid w:val="00DC7896"/>
    <w:rsid w:val="00DD0E64"/>
    <w:rsid w:val="00DD240F"/>
    <w:rsid w:val="00DD33D2"/>
    <w:rsid w:val="00DD3578"/>
    <w:rsid w:val="00DD51BC"/>
    <w:rsid w:val="00DD51FA"/>
    <w:rsid w:val="00DD5A46"/>
    <w:rsid w:val="00DD5B7F"/>
    <w:rsid w:val="00DD5D5D"/>
    <w:rsid w:val="00DD5D89"/>
    <w:rsid w:val="00DD6AB0"/>
    <w:rsid w:val="00DD6AF4"/>
    <w:rsid w:val="00DD75CA"/>
    <w:rsid w:val="00DD7BB5"/>
    <w:rsid w:val="00DD7C85"/>
    <w:rsid w:val="00DE15C5"/>
    <w:rsid w:val="00DE2EFE"/>
    <w:rsid w:val="00DE4E88"/>
    <w:rsid w:val="00DE60BC"/>
    <w:rsid w:val="00DE65E5"/>
    <w:rsid w:val="00DE7AA6"/>
    <w:rsid w:val="00DE7CB3"/>
    <w:rsid w:val="00DF1D04"/>
    <w:rsid w:val="00DF3608"/>
    <w:rsid w:val="00DF3D95"/>
    <w:rsid w:val="00DF433C"/>
    <w:rsid w:val="00DF4C59"/>
    <w:rsid w:val="00DF52BD"/>
    <w:rsid w:val="00DF61FF"/>
    <w:rsid w:val="00DF74CB"/>
    <w:rsid w:val="00E00C09"/>
    <w:rsid w:val="00E01617"/>
    <w:rsid w:val="00E0192A"/>
    <w:rsid w:val="00E0297F"/>
    <w:rsid w:val="00E02C7B"/>
    <w:rsid w:val="00E031C8"/>
    <w:rsid w:val="00E043B7"/>
    <w:rsid w:val="00E049D4"/>
    <w:rsid w:val="00E04DB1"/>
    <w:rsid w:val="00E04E48"/>
    <w:rsid w:val="00E05695"/>
    <w:rsid w:val="00E0594B"/>
    <w:rsid w:val="00E0616D"/>
    <w:rsid w:val="00E061A1"/>
    <w:rsid w:val="00E06B0D"/>
    <w:rsid w:val="00E07780"/>
    <w:rsid w:val="00E07F82"/>
    <w:rsid w:val="00E101DE"/>
    <w:rsid w:val="00E10A57"/>
    <w:rsid w:val="00E111E7"/>
    <w:rsid w:val="00E12450"/>
    <w:rsid w:val="00E12547"/>
    <w:rsid w:val="00E137E0"/>
    <w:rsid w:val="00E14669"/>
    <w:rsid w:val="00E14BEE"/>
    <w:rsid w:val="00E157F7"/>
    <w:rsid w:val="00E15946"/>
    <w:rsid w:val="00E15EF4"/>
    <w:rsid w:val="00E16179"/>
    <w:rsid w:val="00E167E8"/>
    <w:rsid w:val="00E16CDA"/>
    <w:rsid w:val="00E2096C"/>
    <w:rsid w:val="00E21105"/>
    <w:rsid w:val="00E21712"/>
    <w:rsid w:val="00E21B9F"/>
    <w:rsid w:val="00E2225D"/>
    <w:rsid w:val="00E23041"/>
    <w:rsid w:val="00E239BF"/>
    <w:rsid w:val="00E24828"/>
    <w:rsid w:val="00E25E97"/>
    <w:rsid w:val="00E26665"/>
    <w:rsid w:val="00E26991"/>
    <w:rsid w:val="00E2742E"/>
    <w:rsid w:val="00E27CC6"/>
    <w:rsid w:val="00E3143E"/>
    <w:rsid w:val="00E31497"/>
    <w:rsid w:val="00E314EE"/>
    <w:rsid w:val="00E3250E"/>
    <w:rsid w:val="00E32B1E"/>
    <w:rsid w:val="00E32B90"/>
    <w:rsid w:val="00E32E8E"/>
    <w:rsid w:val="00E33E73"/>
    <w:rsid w:val="00E348A7"/>
    <w:rsid w:val="00E369C6"/>
    <w:rsid w:val="00E3763F"/>
    <w:rsid w:val="00E379C8"/>
    <w:rsid w:val="00E41498"/>
    <w:rsid w:val="00E42327"/>
    <w:rsid w:val="00E4244F"/>
    <w:rsid w:val="00E4247C"/>
    <w:rsid w:val="00E427F7"/>
    <w:rsid w:val="00E42930"/>
    <w:rsid w:val="00E42D48"/>
    <w:rsid w:val="00E432A3"/>
    <w:rsid w:val="00E433F9"/>
    <w:rsid w:val="00E4467D"/>
    <w:rsid w:val="00E44FEC"/>
    <w:rsid w:val="00E4586D"/>
    <w:rsid w:val="00E4635A"/>
    <w:rsid w:val="00E46514"/>
    <w:rsid w:val="00E47357"/>
    <w:rsid w:val="00E50F59"/>
    <w:rsid w:val="00E51959"/>
    <w:rsid w:val="00E525B9"/>
    <w:rsid w:val="00E52CB0"/>
    <w:rsid w:val="00E5313D"/>
    <w:rsid w:val="00E54148"/>
    <w:rsid w:val="00E547E2"/>
    <w:rsid w:val="00E54C3F"/>
    <w:rsid w:val="00E55DF0"/>
    <w:rsid w:val="00E5651F"/>
    <w:rsid w:val="00E565CB"/>
    <w:rsid w:val="00E56CE5"/>
    <w:rsid w:val="00E56DDE"/>
    <w:rsid w:val="00E57485"/>
    <w:rsid w:val="00E61ADA"/>
    <w:rsid w:val="00E61AE0"/>
    <w:rsid w:val="00E61B6C"/>
    <w:rsid w:val="00E61C8A"/>
    <w:rsid w:val="00E61E8F"/>
    <w:rsid w:val="00E62B79"/>
    <w:rsid w:val="00E62D34"/>
    <w:rsid w:val="00E633C9"/>
    <w:rsid w:val="00E64D40"/>
    <w:rsid w:val="00E64ED7"/>
    <w:rsid w:val="00E65082"/>
    <w:rsid w:val="00E65874"/>
    <w:rsid w:val="00E65B16"/>
    <w:rsid w:val="00E65C74"/>
    <w:rsid w:val="00E66484"/>
    <w:rsid w:val="00E679D3"/>
    <w:rsid w:val="00E70860"/>
    <w:rsid w:val="00E70B3C"/>
    <w:rsid w:val="00E70B4D"/>
    <w:rsid w:val="00E70CD2"/>
    <w:rsid w:val="00E71682"/>
    <w:rsid w:val="00E71C89"/>
    <w:rsid w:val="00E736D0"/>
    <w:rsid w:val="00E74013"/>
    <w:rsid w:val="00E742A3"/>
    <w:rsid w:val="00E7640D"/>
    <w:rsid w:val="00E76DD8"/>
    <w:rsid w:val="00E77146"/>
    <w:rsid w:val="00E81267"/>
    <w:rsid w:val="00E81501"/>
    <w:rsid w:val="00E818DF"/>
    <w:rsid w:val="00E83E36"/>
    <w:rsid w:val="00E845F2"/>
    <w:rsid w:val="00E85A1D"/>
    <w:rsid w:val="00E85E2C"/>
    <w:rsid w:val="00E86887"/>
    <w:rsid w:val="00E86A0E"/>
    <w:rsid w:val="00E86B19"/>
    <w:rsid w:val="00E87288"/>
    <w:rsid w:val="00E874DA"/>
    <w:rsid w:val="00E875EB"/>
    <w:rsid w:val="00E90A14"/>
    <w:rsid w:val="00E90EE6"/>
    <w:rsid w:val="00E91488"/>
    <w:rsid w:val="00E915A8"/>
    <w:rsid w:val="00E91978"/>
    <w:rsid w:val="00E920E1"/>
    <w:rsid w:val="00E9320E"/>
    <w:rsid w:val="00E93744"/>
    <w:rsid w:val="00E94021"/>
    <w:rsid w:val="00E944C5"/>
    <w:rsid w:val="00E945AF"/>
    <w:rsid w:val="00E94820"/>
    <w:rsid w:val="00E948E9"/>
    <w:rsid w:val="00E94B26"/>
    <w:rsid w:val="00E9502A"/>
    <w:rsid w:val="00E95783"/>
    <w:rsid w:val="00E95AD1"/>
    <w:rsid w:val="00E966A3"/>
    <w:rsid w:val="00E9695E"/>
    <w:rsid w:val="00EA09DD"/>
    <w:rsid w:val="00EA0EAC"/>
    <w:rsid w:val="00EA1506"/>
    <w:rsid w:val="00EA168A"/>
    <w:rsid w:val="00EA1A5D"/>
    <w:rsid w:val="00EA2BFC"/>
    <w:rsid w:val="00EA4869"/>
    <w:rsid w:val="00EA4870"/>
    <w:rsid w:val="00EA4884"/>
    <w:rsid w:val="00EA4E39"/>
    <w:rsid w:val="00EA6370"/>
    <w:rsid w:val="00EA6804"/>
    <w:rsid w:val="00EA6AA4"/>
    <w:rsid w:val="00EA7459"/>
    <w:rsid w:val="00EB0146"/>
    <w:rsid w:val="00EB061C"/>
    <w:rsid w:val="00EB0C07"/>
    <w:rsid w:val="00EB0E30"/>
    <w:rsid w:val="00EB1404"/>
    <w:rsid w:val="00EB29D2"/>
    <w:rsid w:val="00EB30A2"/>
    <w:rsid w:val="00EB3ACA"/>
    <w:rsid w:val="00EB3E74"/>
    <w:rsid w:val="00EB5965"/>
    <w:rsid w:val="00EB5967"/>
    <w:rsid w:val="00EB7C04"/>
    <w:rsid w:val="00EC0628"/>
    <w:rsid w:val="00EC064E"/>
    <w:rsid w:val="00EC09A4"/>
    <w:rsid w:val="00EC1C21"/>
    <w:rsid w:val="00EC34A4"/>
    <w:rsid w:val="00EC3DAC"/>
    <w:rsid w:val="00EC422B"/>
    <w:rsid w:val="00EC5276"/>
    <w:rsid w:val="00EC56B9"/>
    <w:rsid w:val="00EC5744"/>
    <w:rsid w:val="00EC5B29"/>
    <w:rsid w:val="00EC613A"/>
    <w:rsid w:val="00EC7391"/>
    <w:rsid w:val="00EC73B6"/>
    <w:rsid w:val="00ED3423"/>
    <w:rsid w:val="00ED3A95"/>
    <w:rsid w:val="00ED3C42"/>
    <w:rsid w:val="00ED40C0"/>
    <w:rsid w:val="00ED40CF"/>
    <w:rsid w:val="00ED4154"/>
    <w:rsid w:val="00ED4267"/>
    <w:rsid w:val="00ED42C5"/>
    <w:rsid w:val="00ED59D7"/>
    <w:rsid w:val="00ED5E40"/>
    <w:rsid w:val="00ED5FE3"/>
    <w:rsid w:val="00ED67AC"/>
    <w:rsid w:val="00ED6E3A"/>
    <w:rsid w:val="00ED727A"/>
    <w:rsid w:val="00ED78FC"/>
    <w:rsid w:val="00EE0907"/>
    <w:rsid w:val="00EE1156"/>
    <w:rsid w:val="00EE116F"/>
    <w:rsid w:val="00EE2CC9"/>
    <w:rsid w:val="00EE5E6C"/>
    <w:rsid w:val="00EE6F37"/>
    <w:rsid w:val="00EE7141"/>
    <w:rsid w:val="00EE72F7"/>
    <w:rsid w:val="00EE7DD9"/>
    <w:rsid w:val="00EE7F08"/>
    <w:rsid w:val="00EF0A21"/>
    <w:rsid w:val="00EF11E1"/>
    <w:rsid w:val="00EF1250"/>
    <w:rsid w:val="00EF2C16"/>
    <w:rsid w:val="00EF2EDD"/>
    <w:rsid w:val="00EF30FE"/>
    <w:rsid w:val="00EF3856"/>
    <w:rsid w:val="00EF400B"/>
    <w:rsid w:val="00EF567D"/>
    <w:rsid w:val="00EF6460"/>
    <w:rsid w:val="00EF6ECF"/>
    <w:rsid w:val="00F003F9"/>
    <w:rsid w:val="00F00809"/>
    <w:rsid w:val="00F00B77"/>
    <w:rsid w:val="00F00D26"/>
    <w:rsid w:val="00F0141A"/>
    <w:rsid w:val="00F019B8"/>
    <w:rsid w:val="00F01B2B"/>
    <w:rsid w:val="00F01F12"/>
    <w:rsid w:val="00F020C6"/>
    <w:rsid w:val="00F02509"/>
    <w:rsid w:val="00F025B5"/>
    <w:rsid w:val="00F032BB"/>
    <w:rsid w:val="00F03AAF"/>
    <w:rsid w:val="00F04DA8"/>
    <w:rsid w:val="00F04F60"/>
    <w:rsid w:val="00F05AB2"/>
    <w:rsid w:val="00F10E68"/>
    <w:rsid w:val="00F1119B"/>
    <w:rsid w:val="00F11503"/>
    <w:rsid w:val="00F11762"/>
    <w:rsid w:val="00F118E4"/>
    <w:rsid w:val="00F11B1A"/>
    <w:rsid w:val="00F11ECE"/>
    <w:rsid w:val="00F120BD"/>
    <w:rsid w:val="00F1218E"/>
    <w:rsid w:val="00F12AC2"/>
    <w:rsid w:val="00F1322C"/>
    <w:rsid w:val="00F13585"/>
    <w:rsid w:val="00F14146"/>
    <w:rsid w:val="00F14375"/>
    <w:rsid w:val="00F1477E"/>
    <w:rsid w:val="00F14F6B"/>
    <w:rsid w:val="00F15073"/>
    <w:rsid w:val="00F154D8"/>
    <w:rsid w:val="00F1615C"/>
    <w:rsid w:val="00F16316"/>
    <w:rsid w:val="00F164A8"/>
    <w:rsid w:val="00F166B2"/>
    <w:rsid w:val="00F20572"/>
    <w:rsid w:val="00F2118A"/>
    <w:rsid w:val="00F21993"/>
    <w:rsid w:val="00F21D9B"/>
    <w:rsid w:val="00F21F23"/>
    <w:rsid w:val="00F22BA4"/>
    <w:rsid w:val="00F22D86"/>
    <w:rsid w:val="00F233B7"/>
    <w:rsid w:val="00F238AA"/>
    <w:rsid w:val="00F23ECF"/>
    <w:rsid w:val="00F2432F"/>
    <w:rsid w:val="00F25067"/>
    <w:rsid w:val="00F250CB"/>
    <w:rsid w:val="00F2546C"/>
    <w:rsid w:val="00F2548C"/>
    <w:rsid w:val="00F263AC"/>
    <w:rsid w:val="00F2657D"/>
    <w:rsid w:val="00F26DE3"/>
    <w:rsid w:val="00F272A6"/>
    <w:rsid w:val="00F3016D"/>
    <w:rsid w:val="00F31336"/>
    <w:rsid w:val="00F315FD"/>
    <w:rsid w:val="00F3397B"/>
    <w:rsid w:val="00F341FD"/>
    <w:rsid w:val="00F35353"/>
    <w:rsid w:val="00F35605"/>
    <w:rsid w:val="00F35CA2"/>
    <w:rsid w:val="00F367CC"/>
    <w:rsid w:val="00F36894"/>
    <w:rsid w:val="00F37026"/>
    <w:rsid w:val="00F372B9"/>
    <w:rsid w:val="00F376E4"/>
    <w:rsid w:val="00F37AD8"/>
    <w:rsid w:val="00F4095F"/>
    <w:rsid w:val="00F40DCD"/>
    <w:rsid w:val="00F40F7A"/>
    <w:rsid w:val="00F418BC"/>
    <w:rsid w:val="00F420D7"/>
    <w:rsid w:val="00F42918"/>
    <w:rsid w:val="00F42A9A"/>
    <w:rsid w:val="00F43001"/>
    <w:rsid w:val="00F43FC5"/>
    <w:rsid w:val="00F456D6"/>
    <w:rsid w:val="00F459FF"/>
    <w:rsid w:val="00F460A4"/>
    <w:rsid w:val="00F4739F"/>
    <w:rsid w:val="00F473A1"/>
    <w:rsid w:val="00F50950"/>
    <w:rsid w:val="00F51490"/>
    <w:rsid w:val="00F51BA6"/>
    <w:rsid w:val="00F51F30"/>
    <w:rsid w:val="00F5233D"/>
    <w:rsid w:val="00F52B5F"/>
    <w:rsid w:val="00F530BD"/>
    <w:rsid w:val="00F534DC"/>
    <w:rsid w:val="00F544EF"/>
    <w:rsid w:val="00F54557"/>
    <w:rsid w:val="00F559ED"/>
    <w:rsid w:val="00F56F83"/>
    <w:rsid w:val="00F60A97"/>
    <w:rsid w:val="00F61C0C"/>
    <w:rsid w:val="00F61D6D"/>
    <w:rsid w:val="00F6211B"/>
    <w:rsid w:val="00F6287B"/>
    <w:rsid w:val="00F6291F"/>
    <w:rsid w:val="00F62CF5"/>
    <w:rsid w:val="00F62EF4"/>
    <w:rsid w:val="00F630C0"/>
    <w:rsid w:val="00F640E6"/>
    <w:rsid w:val="00F64662"/>
    <w:rsid w:val="00F64CB9"/>
    <w:rsid w:val="00F651EA"/>
    <w:rsid w:val="00F65A1B"/>
    <w:rsid w:val="00F66847"/>
    <w:rsid w:val="00F66F32"/>
    <w:rsid w:val="00F6708B"/>
    <w:rsid w:val="00F67928"/>
    <w:rsid w:val="00F6794A"/>
    <w:rsid w:val="00F707DC"/>
    <w:rsid w:val="00F70A23"/>
    <w:rsid w:val="00F70EB5"/>
    <w:rsid w:val="00F712F3"/>
    <w:rsid w:val="00F71336"/>
    <w:rsid w:val="00F713CA"/>
    <w:rsid w:val="00F73716"/>
    <w:rsid w:val="00F73BEB"/>
    <w:rsid w:val="00F73C1B"/>
    <w:rsid w:val="00F73F88"/>
    <w:rsid w:val="00F75388"/>
    <w:rsid w:val="00F758DB"/>
    <w:rsid w:val="00F75C21"/>
    <w:rsid w:val="00F76EAD"/>
    <w:rsid w:val="00F773A8"/>
    <w:rsid w:val="00F81340"/>
    <w:rsid w:val="00F82681"/>
    <w:rsid w:val="00F8392D"/>
    <w:rsid w:val="00F84074"/>
    <w:rsid w:val="00F85DC0"/>
    <w:rsid w:val="00F85ED1"/>
    <w:rsid w:val="00F8662F"/>
    <w:rsid w:val="00F8734D"/>
    <w:rsid w:val="00F873FE"/>
    <w:rsid w:val="00F902C2"/>
    <w:rsid w:val="00F902E6"/>
    <w:rsid w:val="00F904F8"/>
    <w:rsid w:val="00F9119C"/>
    <w:rsid w:val="00F91D2D"/>
    <w:rsid w:val="00F93539"/>
    <w:rsid w:val="00F94671"/>
    <w:rsid w:val="00F94D3E"/>
    <w:rsid w:val="00F95864"/>
    <w:rsid w:val="00F96274"/>
    <w:rsid w:val="00F96612"/>
    <w:rsid w:val="00F966EC"/>
    <w:rsid w:val="00F96705"/>
    <w:rsid w:val="00F96DF3"/>
    <w:rsid w:val="00F979EC"/>
    <w:rsid w:val="00F97AA2"/>
    <w:rsid w:val="00F97FD4"/>
    <w:rsid w:val="00FA03EF"/>
    <w:rsid w:val="00FA0C42"/>
    <w:rsid w:val="00FA0C45"/>
    <w:rsid w:val="00FA101F"/>
    <w:rsid w:val="00FA148B"/>
    <w:rsid w:val="00FA1A3F"/>
    <w:rsid w:val="00FA34BE"/>
    <w:rsid w:val="00FA3E5D"/>
    <w:rsid w:val="00FA3FF7"/>
    <w:rsid w:val="00FA47A8"/>
    <w:rsid w:val="00FA4D57"/>
    <w:rsid w:val="00FA64A4"/>
    <w:rsid w:val="00FA78DF"/>
    <w:rsid w:val="00FA78E1"/>
    <w:rsid w:val="00FB1A64"/>
    <w:rsid w:val="00FB1D6C"/>
    <w:rsid w:val="00FB1D8F"/>
    <w:rsid w:val="00FB1E63"/>
    <w:rsid w:val="00FB1F76"/>
    <w:rsid w:val="00FB327A"/>
    <w:rsid w:val="00FB3563"/>
    <w:rsid w:val="00FB3F4C"/>
    <w:rsid w:val="00FB4664"/>
    <w:rsid w:val="00FB531B"/>
    <w:rsid w:val="00FB62F1"/>
    <w:rsid w:val="00FB6F78"/>
    <w:rsid w:val="00FB792E"/>
    <w:rsid w:val="00FB7CF3"/>
    <w:rsid w:val="00FC0700"/>
    <w:rsid w:val="00FC107A"/>
    <w:rsid w:val="00FC1C9F"/>
    <w:rsid w:val="00FC2077"/>
    <w:rsid w:val="00FC283D"/>
    <w:rsid w:val="00FC2ACC"/>
    <w:rsid w:val="00FC2C7B"/>
    <w:rsid w:val="00FC2F68"/>
    <w:rsid w:val="00FC47F3"/>
    <w:rsid w:val="00FC526C"/>
    <w:rsid w:val="00FC56A8"/>
    <w:rsid w:val="00FC582B"/>
    <w:rsid w:val="00FC5907"/>
    <w:rsid w:val="00FC5973"/>
    <w:rsid w:val="00FC63DE"/>
    <w:rsid w:val="00FC654D"/>
    <w:rsid w:val="00FC6BB9"/>
    <w:rsid w:val="00FC781B"/>
    <w:rsid w:val="00FD1516"/>
    <w:rsid w:val="00FD1CAD"/>
    <w:rsid w:val="00FD25EA"/>
    <w:rsid w:val="00FD2805"/>
    <w:rsid w:val="00FD308C"/>
    <w:rsid w:val="00FD3B44"/>
    <w:rsid w:val="00FD47D6"/>
    <w:rsid w:val="00FD4C1E"/>
    <w:rsid w:val="00FD51B4"/>
    <w:rsid w:val="00FD5607"/>
    <w:rsid w:val="00FD588A"/>
    <w:rsid w:val="00FD5B7C"/>
    <w:rsid w:val="00FD627D"/>
    <w:rsid w:val="00FD7192"/>
    <w:rsid w:val="00FD7393"/>
    <w:rsid w:val="00FD7BE3"/>
    <w:rsid w:val="00FE0CB5"/>
    <w:rsid w:val="00FE1982"/>
    <w:rsid w:val="00FE389A"/>
    <w:rsid w:val="00FE4743"/>
    <w:rsid w:val="00FE4F9B"/>
    <w:rsid w:val="00FE5234"/>
    <w:rsid w:val="00FE690C"/>
    <w:rsid w:val="00FE75F4"/>
    <w:rsid w:val="00FF09DA"/>
    <w:rsid w:val="00FF13A2"/>
    <w:rsid w:val="00FF1B36"/>
    <w:rsid w:val="00FF380E"/>
    <w:rsid w:val="00FF39B8"/>
    <w:rsid w:val="00FF4F38"/>
    <w:rsid w:val="00FF4F69"/>
    <w:rsid w:val="00FF547D"/>
    <w:rsid w:val="00FF57A3"/>
    <w:rsid w:val="00FF5A28"/>
    <w:rsid w:val="00FF6863"/>
    <w:rsid w:val="00FF69E1"/>
    <w:rsid w:val="00FF6C99"/>
    <w:rsid w:val="00FF6FE9"/>
    <w:rsid w:val="00FF73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50"/>
    <o:shapelayout v:ext="edit">
      <o:idmap v:ext="edit" data="1"/>
      <o:rules v:ext="edit">
        <o:r id="V:Rule3" type="connector" idref="#AutoShape 13"/>
        <o:r id="V:Rule4"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uiPriority="35"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Strong" w:semiHidden="0" w:unhideWhenUsed="0" w:qFormat="1"/>
    <w:lsdException w:name="Emphasis" w:semiHidden="0" w:uiPriority="2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E2"/>
    <w:pPr>
      <w:jc w:val="both"/>
    </w:pPr>
    <w:rPr>
      <w:rFonts w:cs="Mangal"/>
      <w:sz w:val="26"/>
      <w:szCs w:val="24"/>
      <w:lang w:bidi="hi-IN"/>
    </w:rPr>
  </w:style>
  <w:style w:type="paragraph" w:styleId="Heading1">
    <w:name w:val="heading 1"/>
    <w:basedOn w:val="Normal"/>
    <w:next w:val="Normal"/>
    <w:link w:val="Heading1Char"/>
    <w:qFormat/>
    <w:rsid w:val="00DE15C5"/>
    <w:pPr>
      <w:keepNext/>
      <w:keepLines/>
      <w:numPr>
        <w:numId w:val="1"/>
      </w:numPr>
      <w:spacing w:before="480" w:line="312" w:lineRule="auto"/>
      <w:outlineLvl w:val="0"/>
    </w:pPr>
    <w:rPr>
      <w:rFonts w:cs="Times New Roman"/>
      <w:b/>
      <w:bCs/>
      <w:color w:val="365F91"/>
      <w:sz w:val="32"/>
      <w:szCs w:val="28"/>
      <w:lang w:bidi="en-US"/>
    </w:rPr>
  </w:style>
  <w:style w:type="paragraph" w:styleId="Heading2">
    <w:name w:val="heading 2"/>
    <w:basedOn w:val="Normal"/>
    <w:next w:val="Normal"/>
    <w:link w:val="Heading2Char"/>
    <w:unhideWhenUsed/>
    <w:qFormat/>
    <w:rsid w:val="00DE15C5"/>
    <w:pPr>
      <w:keepNext/>
      <w:numPr>
        <w:ilvl w:val="1"/>
        <w:numId w:val="1"/>
      </w:numPr>
      <w:spacing w:before="240" w:after="60"/>
      <w:jc w:val="left"/>
      <w:outlineLvl w:val="1"/>
    </w:pPr>
    <w:rPr>
      <w:rFonts w:cs="Times New Roman"/>
      <w:b/>
      <w:bCs/>
      <w:i/>
      <w:iCs/>
      <w:sz w:val="28"/>
      <w:szCs w:val="28"/>
      <w:lang w:bidi="ar-SA"/>
    </w:rPr>
  </w:style>
  <w:style w:type="paragraph" w:styleId="Heading3">
    <w:name w:val="heading 3"/>
    <w:aliases w:val="Heading 3 Char Char"/>
    <w:basedOn w:val="Normal"/>
    <w:next w:val="Normal"/>
    <w:link w:val="Heading3Char"/>
    <w:qFormat/>
    <w:rsid w:val="00DE15C5"/>
    <w:pPr>
      <w:keepNext/>
      <w:numPr>
        <w:ilvl w:val="2"/>
        <w:numId w:val="1"/>
      </w:numPr>
      <w:spacing w:before="120" w:after="120"/>
      <w:jc w:val="left"/>
      <w:outlineLvl w:val="2"/>
    </w:pPr>
    <w:rPr>
      <w:rFonts w:ascii="Times New Roman Bold" w:eastAsia="Cambria" w:hAnsi="Times New Roman Bold" w:cs="Times New Roman"/>
      <w:b/>
      <w:sz w:val="24"/>
      <w:szCs w:val="26"/>
      <w:lang w:bidi="ar-SA"/>
    </w:rPr>
  </w:style>
  <w:style w:type="paragraph" w:styleId="Heading4">
    <w:name w:val="heading 4"/>
    <w:basedOn w:val="Normal"/>
    <w:next w:val="Normal"/>
    <w:link w:val="Heading4Char"/>
    <w:qFormat/>
    <w:rsid w:val="00DE15C5"/>
    <w:pPr>
      <w:keepNext/>
      <w:numPr>
        <w:ilvl w:val="3"/>
        <w:numId w:val="1"/>
      </w:numPr>
      <w:spacing w:before="120" w:after="120"/>
      <w:jc w:val="left"/>
      <w:outlineLvl w:val="3"/>
    </w:pPr>
    <w:rPr>
      <w:rFonts w:ascii="Times New Roman Bold" w:eastAsia="SimSun" w:hAnsi="Times New Roman Bold" w:cs="Times New Roman"/>
      <w:b/>
      <w:sz w:val="24"/>
      <w:szCs w:val="28"/>
      <w:lang w:bidi="ar-SA"/>
    </w:rPr>
  </w:style>
  <w:style w:type="paragraph" w:styleId="Heading5">
    <w:name w:val="heading 5"/>
    <w:basedOn w:val="Normal"/>
    <w:next w:val="Normal"/>
    <w:link w:val="Heading5Char"/>
    <w:qFormat/>
    <w:rsid w:val="00DE15C5"/>
    <w:pPr>
      <w:keepNext/>
      <w:keepLines/>
      <w:numPr>
        <w:ilvl w:val="4"/>
        <w:numId w:val="1"/>
      </w:numPr>
      <w:spacing w:before="200" w:line="312" w:lineRule="auto"/>
      <w:outlineLvl w:val="4"/>
    </w:pPr>
    <w:rPr>
      <w:rFonts w:ascii="Cambria" w:hAnsi="Cambria" w:cs="Times New Roman"/>
      <w:color w:val="243F60"/>
      <w:sz w:val="20"/>
      <w:szCs w:val="20"/>
      <w:lang w:bidi="en-US"/>
    </w:rPr>
  </w:style>
  <w:style w:type="paragraph" w:styleId="Heading6">
    <w:name w:val="heading 6"/>
    <w:basedOn w:val="Normal"/>
    <w:next w:val="Normal"/>
    <w:link w:val="Heading6Char"/>
    <w:unhideWhenUsed/>
    <w:qFormat/>
    <w:rsid w:val="00DE15C5"/>
    <w:pPr>
      <w:keepNext/>
      <w:keepLines/>
      <w:numPr>
        <w:ilvl w:val="5"/>
        <w:numId w:val="1"/>
      </w:numPr>
      <w:spacing w:before="200"/>
      <w:jc w:val="left"/>
      <w:outlineLvl w:val="5"/>
    </w:pPr>
    <w:rPr>
      <w:rFonts w:ascii="Cambria" w:hAnsi="Cambria" w:cs="Times New Roman"/>
      <w:i/>
      <w:iCs/>
      <w:color w:val="243F60"/>
      <w:sz w:val="24"/>
      <w:lang w:bidi="ar-SA"/>
    </w:rPr>
  </w:style>
  <w:style w:type="paragraph" w:styleId="Heading7">
    <w:name w:val="heading 7"/>
    <w:basedOn w:val="Normal"/>
    <w:next w:val="Normal"/>
    <w:link w:val="Heading7Char"/>
    <w:unhideWhenUsed/>
    <w:qFormat/>
    <w:rsid w:val="00DE15C5"/>
    <w:pPr>
      <w:keepNext/>
      <w:keepLines/>
      <w:numPr>
        <w:ilvl w:val="6"/>
        <w:numId w:val="1"/>
      </w:numPr>
      <w:spacing w:before="200"/>
      <w:jc w:val="left"/>
      <w:outlineLvl w:val="6"/>
    </w:pPr>
    <w:rPr>
      <w:rFonts w:ascii="Cambria" w:hAnsi="Cambria" w:cs="Times New Roman"/>
      <w:i/>
      <w:iCs/>
      <w:color w:val="404040"/>
      <w:sz w:val="24"/>
      <w:lang w:bidi="ar-SA"/>
    </w:rPr>
  </w:style>
  <w:style w:type="paragraph" w:styleId="Heading8">
    <w:name w:val="heading 8"/>
    <w:basedOn w:val="Normal"/>
    <w:next w:val="Normal"/>
    <w:link w:val="Heading8Char"/>
    <w:unhideWhenUsed/>
    <w:qFormat/>
    <w:rsid w:val="00DE15C5"/>
    <w:pPr>
      <w:keepNext/>
      <w:keepLines/>
      <w:numPr>
        <w:ilvl w:val="7"/>
        <w:numId w:val="1"/>
      </w:numPr>
      <w:spacing w:before="200"/>
      <w:jc w:val="left"/>
      <w:outlineLvl w:val="7"/>
    </w:pPr>
    <w:rPr>
      <w:rFonts w:ascii="Cambria" w:hAnsi="Cambria" w:cs="Times New Roman"/>
      <w:color w:val="404040"/>
      <w:sz w:val="20"/>
      <w:szCs w:val="20"/>
      <w:lang w:bidi="ar-SA"/>
    </w:rPr>
  </w:style>
  <w:style w:type="paragraph" w:styleId="Heading9">
    <w:name w:val="heading 9"/>
    <w:basedOn w:val="Normal"/>
    <w:next w:val="Normal"/>
    <w:link w:val="Heading9Char"/>
    <w:unhideWhenUsed/>
    <w:qFormat/>
    <w:rsid w:val="00DE15C5"/>
    <w:pPr>
      <w:keepNext/>
      <w:keepLines/>
      <w:numPr>
        <w:ilvl w:val="8"/>
        <w:numId w:val="1"/>
      </w:numPr>
      <w:spacing w:before="200"/>
      <w:jc w:val="left"/>
      <w:outlineLvl w:val="8"/>
    </w:pPr>
    <w:rPr>
      <w:rFonts w:ascii="Cambria" w:hAnsi="Cambria" w:cs="Times New Roma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223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76C3D"/>
    <w:pPr>
      <w:tabs>
        <w:tab w:val="center" w:pos="4153"/>
        <w:tab w:val="right" w:pos="8306"/>
      </w:tabs>
    </w:pPr>
  </w:style>
  <w:style w:type="character" w:styleId="PageNumber">
    <w:name w:val="page number"/>
    <w:basedOn w:val="DefaultParagraphFont"/>
    <w:rsid w:val="00976C3D"/>
  </w:style>
  <w:style w:type="paragraph" w:styleId="BalloonText">
    <w:name w:val="Balloon Text"/>
    <w:basedOn w:val="Normal"/>
    <w:link w:val="BalloonTextChar"/>
    <w:rsid w:val="00652371"/>
    <w:rPr>
      <w:rFonts w:ascii="Tahoma" w:hAnsi="Tahoma" w:cs="Tahoma"/>
      <w:sz w:val="16"/>
      <w:szCs w:val="16"/>
    </w:rPr>
  </w:style>
  <w:style w:type="character" w:styleId="Hyperlink">
    <w:name w:val="Hyperlink"/>
    <w:basedOn w:val="DefaultParagraphFont"/>
    <w:uiPriority w:val="99"/>
    <w:rsid w:val="00A51C21"/>
    <w:rPr>
      <w:color w:val="0000FF"/>
      <w:u w:val="single"/>
    </w:rPr>
  </w:style>
  <w:style w:type="paragraph" w:customStyle="1" w:styleId="CharCharCharChar">
    <w:name w:val="Char Char Char Char"/>
    <w:basedOn w:val="Normal"/>
    <w:rsid w:val="001B48CC"/>
    <w:pPr>
      <w:spacing w:after="160" w:line="240" w:lineRule="exact"/>
      <w:jc w:val="left"/>
    </w:pPr>
    <w:rPr>
      <w:rFonts w:ascii="Verdana" w:hAnsi="Verdana" w:cs="Angsana New"/>
      <w:sz w:val="20"/>
      <w:szCs w:val="20"/>
      <w:lang w:val="en-GB" w:bidi="ar-SA"/>
    </w:rPr>
  </w:style>
  <w:style w:type="paragraph" w:styleId="ListParagraph">
    <w:name w:val="List Paragraph"/>
    <w:aliases w:val="List Paragraph (numbered (a)),Bullets,References"/>
    <w:basedOn w:val="Normal"/>
    <w:link w:val="ListParagraphChar"/>
    <w:uiPriority w:val="34"/>
    <w:qFormat/>
    <w:rsid w:val="003A3145"/>
    <w:pPr>
      <w:ind w:left="720"/>
      <w:jc w:val="left"/>
    </w:pPr>
    <w:rPr>
      <w:rFonts w:eastAsia="Calibri" w:cs="Times New Roman"/>
      <w:sz w:val="24"/>
      <w:lang w:bidi="ar-SA"/>
    </w:rPr>
  </w:style>
  <w:style w:type="character" w:customStyle="1" w:styleId="BalloonTextChar">
    <w:name w:val="Balloon Text Char"/>
    <w:basedOn w:val="DefaultParagraphFont"/>
    <w:link w:val="BalloonText"/>
    <w:uiPriority w:val="99"/>
    <w:rsid w:val="00062E7F"/>
    <w:rPr>
      <w:rFonts w:ascii="Tahoma" w:hAnsi="Tahoma" w:cs="Tahoma"/>
      <w:sz w:val="16"/>
      <w:szCs w:val="16"/>
      <w:lang w:bidi="hi-IN"/>
    </w:rPr>
  </w:style>
  <w:style w:type="paragraph" w:styleId="Header">
    <w:name w:val="header"/>
    <w:basedOn w:val="Normal"/>
    <w:link w:val="HeaderChar"/>
    <w:uiPriority w:val="99"/>
    <w:rsid w:val="006148EE"/>
    <w:pPr>
      <w:tabs>
        <w:tab w:val="center" w:pos="4680"/>
        <w:tab w:val="right" w:pos="9360"/>
      </w:tabs>
    </w:pPr>
  </w:style>
  <w:style w:type="character" w:customStyle="1" w:styleId="HeaderChar">
    <w:name w:val="Header Char"/>
    <w:basedOn w:val="DefaultParagraphFont"/>
    <w:link w:val="Header"/>
    <w:uiPriority w:val="99"/>
    <w:rsid w:val="006148EE"/>
    <w:rPr>
      <w:rFonts w:cs="Mangal"/>
      <w:sz w:val="26"/>
      <w:szCs w:val="24"/>
      <w:lang w:bidi="hi-IN"/>
    </w:rPr>
  </w:style>
  <w:style w:type="character" w:customStyle="1" w:styleId="FooterChar">
    <w:name w:val="Footer Char"/>
    <w:basedOn w:val="DefaultParagraphFont"/>
    <w:link w:val="Footer"/>
    <w:uiPriority w:val="99"/>
    <w:rsid w:val="006148EE"/>
    <w:rPr>
      <w:rFonts w:cs="Mangal"/>
      <w:sz w:val="26"/>
      <w:szCs w:val="24"/>
      <w:lang w:bidi="hi-IN"/>
    </w:rPr>
  </w:style>
  <w:style w:type="paragraph" w:styleId="NormalWeb">
    <w:name w:val="Normal (Web)"/>
    <w:basedOn w:val="Normal"/>
    <w:unhideWhenUsed/>
    <w:rsid w:val="00D37473"/>
    <w:pPr>
      <w:spacing w:before="100" w:beforeAutospacing="1" w:after="100" w:afterAutospacing="1"/>
      <w:jc w:val="left"/>
    </w:pPr>
    <w:rPr>
      <w:rFonts w:eastAsia="Calibri" w:cs="Times New Roman"/>
      <w:sz w:val="24"/>
      <w:lang w:bidi="ar-SA"/>
    </w:rPr>
  </w:style>
  <w:style w:type="paragraph" w:styleId="BodyText2">
    <w:name w:val="Body Text 2"/>
    <w:basedOn w:val="Normal"/>
    <w:link w:val="BodyText2Char"/>
    <w:uiPriority w:val="99"/>
    <w:unhideWhenUsed/>
    <w:rsid w:val="00A01314"/>
    <w:pPr>
      <w:spacing w:after="120" w:line="480" w:lineRule="auto"/>
    </w:pPr>
    <w:rPr>
      <w:rFonts w:eastAsia="Arial" w:cs="Times New Roman"/>
      <w:sz w:val="24"/>
      <w:szCs w:val="22"/>
      <w:lang w:bidi="ar-SA"/>
    </w:rPr>
  </w:style>
  <w:style w:type="character" w:customStyle="1" w:styleId="BodyText2Char">
    <w:name w:val="Body Text 2 Char"/>
    <w:basedOn w:val="DefaultParagraphFont"/>
    <w:link w:val="BodyText2"/>
    <w:uiPriority w:val="99"/>
    <w:rsid w:val="00A01314"/>
    <w:rPr>
      <w:rFonts w:eastAsia="Arial" w:cs="Times New Roman"/>
      <w:sz w:val="24"/>
      <w:szCs w:val="22"/>
      <w:lang w:val="en-US" w:eastAsia="en-US"/>
    </w:rPr>
  </w:style>
  <w:style w:type="character" w:customStyle="1" w:styleId="ListParagraphChar">
    <w:name w:val="List Paragraph Char"/>
    <w:aliases w:val="List Paragraph (numbered (a)) Char,Bullets Char,References Char"/>
    <w:link w:val="ListParagraph"/>
    <w:uiPriority w:val="34"/>
    <w:rsid w:val="00A01314"/>
    <w:rPr>
      <w:rFonts w:eastAsia="Calibri"/>
      <w:sz w:val="24"/>
      <w:szCs w:val="24"/>
      <w:lang w:val="en-US" w:eastAsia="en-US"/>
    </w:rPr>
  </w:style>
  <w:style w:type="paragraph" w:styleId="Caption">
    <w:name w:val="caption"/>
    <w:basedOn w:val="Normal"/>
    <w:next w:val="Normal"/>
    <w:uiPriority w:val="35"/>
    <w:unhideWhenUsed/>
    <w:qFormat/>
    <w:rsid w:val="00BA17DF"/>
    <w:pPr>
      <w:spacing w:after="200"/>
      <w:jc w:val="left"/>
    </w:pPr>
    <w:rPr>
      <w:rFonts w:ascii="Arial" w:eastAsia="Arial" w:hAnsi="Arial" w:cs="Times New Roman"/>
      <w:b/>
      <w:bCs/>
      <w:color w:val="4F81BD"/>
      <w:sz w:val="18"/>
      <w:szCs w:val="18"/>
      <w:lang w:bidi="ar-SA"/>
    </w:rPr>
  </w:style>
  <w:style w:type="character" w:customStyle="1" w:styleId="Heading1Char">
    <w:name w:val="Heading 1 Char"/>
    <w:basedOn w:val="DefaultParagraphFont"/>
    <w:link w:val="Heading1"/>
    <w:rsid w:val="00DE15C5"/>
    <w:rPr>
      <w:b/>
      <w:bCs/>
      <w:color w:val="365F91"/>
      <w:sz w:val="32"/>
      <w:szCs w:val="28"/>
      <w:lang w:bidi="en-US"/>
    </w:rPr>
  </w:style>
  <w:style w:type="character" w:customStyle="1" w:styleId="Heading2Char">
    <w:name w:val="Heading 2 Char"/>
    <w:basedOn w:val="DefaultParagraphFont"/>
    <w:link w:val="Heading2"/>
    <w:rsid w:val="00DE15C5"/>
    <w:rPr>
      <w:b/>
      <w:bCs/>
      <w:i/>
      <w:iCs/>
      <w:sz w:val="28"/>
      <w:szCs w:val="28"/>
    </w:rPr>
  </w:style>
  <w:style w:type="character" w:customStyle="1" w:styleId="Heading3Char">
    <w:name w:val="Heading 3 Char"/>
    <w:aliases w:val="Heading 3 Char Char Char"/>
    <w:basedOn w:val="DefaultParagraphFont"/>
    <w:link w:val="Heading3"/>
    <w:rsid w:val="00DE15C5"/>
    <w:rPr>
      <w:rFonts w:ascii="Times New Roman Bold" w:eastAsia="Cambria" w:hAnsi="Times New Roman Bold"/>
      <w:b/>
      <w:sz w:val="24"/>
      <w:szCs w:val="26"/>
    </w:rPr>
  </w:style>
  <w:style w:type="character" w:customStyle="1" w:styleId="Heading4Char">
    <w:name w:val="Heading 4 Char"/>
    <w:basedOn w:val="DefaultParagraphFont"/>
    <w:link w:val="Heading4"/>
    <w:rsid w:val="00DE15C5"/>
    <w:rPr>
      <w:rFonts w:ascii="Times New Roman Bold" w:eastAsia="SimSun" w:hAnsi="Times New Roman Bold"/>
      <w:b/>
      <w:sz w:val="24"/>
      <w:szCs w:val="28"/>
    </w:rPr>
  </w:style>
  <w:style w:type="character" w:customStyle="1" w:styleId="Heading5Char">
    <w:name w:val="Heading 5 Char"/>
    <w:basedOn w:val="DefaultParagraphFont"/>
    <w:link w:val="Heading5"/>
    <w:rsid w:val="00DE15C5"/>
    <w:rPr>
      <w:rFonts w:ascii="Cambria" w:hAnsi="Cambria"/>
      <w:color w:val="243F60"/>
      <w:lang w:bidi="en-US"/>
    </w:rPr>
  </w:style>
  <w:style w:type="character" w:customStyle="1" w:styleId="Heading6Char">
    <w:name w:val="Heading 6 Char"/>
    <w:basedOn w:val="DefaultParagraphFont"/>
    <w:link w:val="Heading6"/>
    <w:rsid w:val="00DE15C5"/>
    <w:rPr>
      <w:rFonts w:ascii="Cambria" w:hAnsi="Cambria"/>
      <w:i/>
      <w:iCs/>
      <w:color w:val="243F60"/>
      <w:sz w:val="24"/>
      <w:szCs w:val="24"/>
    </w:rPr>
  </w:style>
  <w:style w:type="character" w:customStyle="1" w:styleId="Heading7Char">
    <w:name w:val="Heading 7 Char"/>
    <w:basedOn w:val="DefaultParagraphFont"/>
    <w:link w:val="Heading7"/>
    <w:rsid w:val="00DE15C5"/>
    <w:rPr>
      <w:rFonts w:ascii="Cambria" w:hAnsi="Cambria"/>
      <w:i/>
      <w:iCs/>
      <w:color w:val="404040"/>
      <w:sz w:val="24"/>
      <w:szCs w:val="24"/>
    </w:rPr>
  </w:style>
  <w:style w:type="character" w:customStyle="1" w:styleId="Heading8Char">
    <w:name w:val="Heading 8 Char"/>
    <w:basedOn w:val="DefaultParagraphFont"/>
    <w:link w:val="Heading8"/>
    <w:rsid w:val="00DE15C5"/>
    <w:rPr>
      <w:rFonts w:ascii="Cambria" w:hAnsi="Cambria"/>
      <w:color w:val="404040"/>
    </w:rPr>
  </w:style>
  <w:style w:type="character" w:customStyle="1" w:styleId="Heading9Char">
    <w:name w:val="Heading 9 Char"/>
    <w:basedOn w:val="DefaultParagraphFont"/>
    <w:link w:val="Heading9"/>
    <w:rsid w:val="00DE15C5"/>
    <w:rPr>
      <w:rFonts w:ascii="Cambria" w:hAnsi="Cambria"/>
      <w:i/>
      <w:iCs/>
      <w:color w:val="404040"/>
    </w:rPr>
  </w:style>
  <w:style w:type="character" w:styleId="CommentReference">
    <w:name w:val="annotation reference"/>
    <w:basedOn w:val="DefaultParagraphFont"/>
    <w:rsid w:val="0059549D"/>
    <w:rPr>
      <w:sz w:val="16"/>
      <w:szCs w:val="16"/>
    </w:rPr>
  </w:style>
  <w:style w:type="paragraph" w:styleId="CommentText">
    <w:name w:val="annotation text"/>
    <w:basedOn w:val="Normal"/>
    <w:link w:val="CommentTextChar"/>
    <w:rsid w:val="0059549D"/>
    <w:rPr>
      <w:sz w:val="20"/>
      <w:szCs w:val="18"/>
    </w:rPr>
  </w:style>
  <w:style w:type="character" w:customStyle="1" w:styleId="CommentTextChar">
    <w:name w:val="Comment Text Char"/>
    <w:basedOn w:val="DefaultParagraphFont"/>
    <w:link w:val="CommentText"/>
    <w:rsid w:val="0059549D"/>
    <w:rPr>
      <w:rFonts w:cs="Mangal"/>
      <w:szCs w:val="18"/>
      <w:lang w:bidi="hi-IN"/>
    </w:rPr>
  </w:style>
  <w:style w:type="paragraph" w:styleId="CommentSubject">
    <w:name w:val="annotation subject"/>
    <w:basedOn w:val="CommentText"/>
    <w:next w:val="CommentText"/>
    <w:link w:val="CommentSubjectChar"/>
    <w:rsid w:val="0059549D"/>
    <w:rPr>
      <w:b/>
      <w:bCs/>
    </w:rPr>
  </w:style>
  <w:style w:type="character" w:customStyle="1" w:styleId="CommentSubjectChar">
    <w:name w:val="Comment Subject Char"/>
    <w:basedOn w:val="CommentTextChar"/>
    <w:link w:val="CommentSubject"/>
    <w:rsid w:val="0059549D"/>
    <w:rPr>
      <w:rFonts w:cs="Mangal"/>
      <w:b/>
      <w:bCs/>
      <w:szCs w:val="18"/>
      <w:lang w:bidi="hi-IN"/>
    </w:rPr>
  </w:style>
  <w:style w:type="paragraph" w:styleId="Revision">
    <w:name w:val="Revision"/>
    <w:hidden/>
    <w:uiPriority w:val="99"/>
    <w:semiHidden/>
    <w:rsid w:val="006833FC"/>
    <w:rPr>
      <w:rFonts w:cs="Mangal"/>
      <w:sz w:val="26"/>
      <w:szCs w:val="24"/>
      <w:lang w:bidi="hi-IN"/>
    </w:rPr>
  </w:style>
  <w:style w:type="paragraph" w:styleId="FootnoteText">
    <w:name w:val="footnote text"/>
    <w:aliases w:val="Footnote Text Char Char Char Char Char,Footnote Text Char Char Char Char Char Char Ch,fn,single space,footnote text,FOOTNOTES,Footnote Text Char1 Char,Footnote Text Char Char1 Char,Final Footnote Text,Nota de rodapé,GM_Fußnotentext"/>
    <w:basedOn w:val="Normal"/>
    <w:link w:val="FootnoteTextChar"/>
    <w:qFormat/>
    <w:rsid w:val="003C5ED6"/>
    <w:rPr>
      <w:sz w:val="20"/>
      <w:szCs w:val="18"/>
    </w:rPr>
  </w:style>
  <w:style w:type="character" w:customStyle="1" w:styleId="FootnoteTextChar">
    <w:name w:val="Footnote Text Char"/>
    <w:aliases w:val="Footnote Text Char Char Char Char Char Char,Footnote Text Char Char Char Char Char Char Ch Char,fn Char,single space Char,footnote text Char,FOOTNOTES Char,Footnote Text Char1 Char Char,Footnote Text Char Char1 Char Char"/>
    <w:basedOn w:val="DefaultParagraphFont"/>
    <w:link w:val="FootnoteText"/>
    <w:rsid w:val="003C5ED6"/>
    <w:rPr>
      <w:rFonts w:cs="Mangal"/>
      <w:szCs w:val="18"/>
      <w:lang w:bidi="hi-IN"/>
    </w:rPr>
  </w:style>
  <w:style w:type="character" w:styleId="FootnoteReference">
    <w:name w:val="footnote reference"/>
    <w:aliases w:val="Footnote"/>
    <w:basedOn w:val="DefaultParagraphFont"/>
    <w:uiPriority w:val="99"/>
    <w:rsid w:val="003C5ED6"/>
    <w:rPr>
      <w:vertAlign w:val="superscript"/>
    </w:rPr>
  </w:style>
  <w:style w:type="character" w:customStyle="1" w:styleId="normal-h">
    <w:name w:val="normal-h"/>
    <w:basedOn w:val="DefaultParagraphFont"/>
    <w:rsid w:val="00F00809"/>
  </w:style>
  <w:style w:type="paragraph" w:customStyle="1" w:styleId="normal-p">
    <w:name w:val="normal-p"/>
    <w:basedOn w:val="Normal"/>
    <w:rsid w:val="00F00809"/>
    <w:pPr>
      <w:overflowPunct w:val="0"/>
      <w:textAlignment w:val="baseline"/>
    </w:pPr>
    <w:rPr>
      <w:rFonts w:cs="Times New Roman"/>
      <w:sz w:val="20"/>
      <w:szCs w:val="20"/>
      <w:lang w:bidi="ar-SA"/>
    </w:rPr>
  </w:style>
  <w:style w:type="paragraph" w:styleId="BodyText">
    <w:name w:val="Body Text"/>
    <w:basedOn w:val="Normal"/>
    <w:link w:val="BodyTextChar"/>
    <w:rsid w:val="00140ED7"/>
    <w:pPr>
      <w:spacing w:after="120"/>
      <w:jc w:val="left"/>
    </w:pPr>
    <w:rPr>
      <w:rFonts w:cs="Times New Roman"/>
      <w:sz w:val="28"/>
      <w:szCs w:val="28"/>
      <w:lang w:bidi="ar-SA"/>
    </w:rPr>
  </w:style>
  <w:style w:type="character" w:customStyle="1" w:styleId="BodyTextChar">
    <w:name w:val="Body Text Char"/>
    <w:basedOn w:val="DefaultParagraphFont"/>
    <w:link w:val="BodyText"/>
    <w:rsid w:val="00140ED7"/>
    <w:rPr>
      <w:sz w:val="28"/>
      <w:szCs w:val="28"/>
    </w:rPr>
  </w:style>
  <w:style w:type="character" w:customStyle="1" w:styleId="BalloonTextChar1">
    <w:name w:val="Balloon Text Char1"/>
    <w:rsid w:val="001C7C1B"/>
    <w:rPr>
      <w:rFonts w:ascii="Tahoma" w:eastAsia="Calibri" w:hAnsi="Tahoma" w:cs="Times New Roman"/>
      <w:sz w:val="16"/>
      <w:szCs w:val="16"/>
      <w:lang w:val="en-US"/>
    </w:rPr>
  </w:style>
  <w:style w:type="character" w:customStyle="1" w:styleId="apple-converted-space">
    <w:name w:val="apple-converted-space"/>
    <w:basedOn w:val="DefaultParagraphFont"/>
    <w:rsid w:val="00BD3214"/>
  </w:style>
  <w:style w:type="character" w:styleId="Emphasis">
    <w:name w:val="Emphasis"/>
    <w:basedOn w:val="DefaultParagraphFont"/>
    <w:uiPriority w:val="20"/>
    <w:qFormat/>
    <w:rsid w:val="00BD3214"/>
    <w:rPr>
      <w:i/>
      <w:iCs/>
    </w:rPr>
  </w:style>
  <w:style w:type="character" w:customStyle="1" w:styleId="notranslate">
    <w:name w:val="notranslate"/>
    <w:basedOn w:val="DefaultParagraphFont"/>
    <w:rsid w:val="00A311C4"/>
  </w:style>
  <w:style w:type="character" w:customStyle="1" w:styleId="google-src-text1">
    <w:name w:val="google-src-text1"/>
    <w:basedOn w:val="DefaultParagraphFont"/>
    <w:rsid w:val="00A311C4"/>
    <w:rPr>
      <w:vanish/>
      <w:webHidden w:val="0"/>
      <w:specVanish w:val="0"/>
    </w:rPr>
  </w:style>
  <w:style w:type="paragraph" w:customStyle="1" w:styleId="Default">
    <w:name w:val="Default"/>
    <w:rsid w:val="002A2631"/>
    <w:pPr>
      <w:autoSpaceDE w:val="0"/>
      <w:autoSpaceDN w:val="0"/>
      <w:adjustRightInd w:val="0"/>
    </w:pPr>
    <w:rPr>
      <w:color w:val="000000"/>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30031623">
      <w:bodyDiv w:val="1"/>
      <w:marLeft w:val="0"/>
      <w:marRight w:val="0"/>
      <w:marTop w:val="0"/>
      <w:marBottom w:val="0"/>
      <w:divBdr>
        <w:top w:val="none" w:sz="0" w:space="0" w:color="auto"/>
        <w:left w:val="none" w:sz="0" w:space="0" w:color="auto"/>
        <w:bottom w:val="none" w:sz="0" w:space="0" w:color="auto"/>
        <w:right w:val="none" w:sz="0" w:space="0" w:color="auto"/>
      </w:divBdr>
      <w:divsChild>
        <w:div w:id="182287018">
          <w:marLeft w:val="0"/>
          <w:marRight w:val="0"/>
          <w:marTop w:val="0"/>
          <w:marBottom w:val="0"/>
          <w:divBdr>
            <w:top w:val="none" w:sz="0" w:space="0" w:color="auto"/>
            <w:left w:val="none" w:sz="0" w:space="0" w:color="auto"/>
            <w:bottom w:val="none" w:sz="0" w:space="0" w:color="auto"/>
            <w:right w:val="none" w:sz="0" w:space="0" w:color="auto"/>
          </w:divBdr>
          <w:divsChild>
            <w:div w:id="1142381161">
              <w:marLeft w:val="0"/>
              <w:marRight w:val="0"/>
              <w:marTop w:val="0"/>
              <w:marBottom w:val="0"/>
              <w:divBdr>
                <w:top w:val="none" w:sz="0" w:space="0" w:color="auto"/>
                <w:left w:val="none" w:sz="0" w:space="0" w:color="auto"/>
                <w:bottom w:val="none" w:sz="0" w:space="0" w:color="auto"/>
                <w:right w:val="none" w:sz="0" w:space="0" w:color="auto"/>
              </w:divBdr>
              <w:divsChild>
                <w:div w:id="18694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4201">
      <w:bodyDiv w:val="1"/>
      <w:marLeft w:val="0"/>
      <w:marRight w:val="0"/>
      <w:marTop w:val="0"/>
      <w:marBottom w:val="0"/>
      <w:divBdr>
        <w:top w:val="none" w:sz="0" w:space="0" w:color="auto"/>
        <w:left w:val="none" w:sz="0" w:space="0" w:color="auto"/>
        <w:bottom w:val="none" w:sz="0" w:space="0" w:color="auto"/>
        <w:right w:val="none" w:sz="0" w:space="0" w:color="auto"/>
      </w:divBdr>
      <w:divsChild>
        <w:div w:id="829634067">
          <w:marLeft w:val="0"/>
          <w:marRight w:val="0"/>
          <w:marTop w:val="0"/>
          <w:marBottom w:val="0"/>
          <w:divBdr>
            <w:top w:val="none" w:sz="0" w:space="0" w:color="auto"/>
            <w:left w:val="none" w:sz="0" w:space="0" w:color="auto"/>
            <w:bottom w:val="none" w:sz="0" w:space="0" w:color="auto"/>
            <w:right w:val="none" w:sz="0" w:space="0" w:color="auto"/>
          </w:divBdr>
        </w:div>
      </w:divsChild>
    </w:div>
    <w:div w:id="225535030">
      <w:bodyDiv w:val="1"/>
      <w:marLeft w:val="0"/>
      <w:marRight w:val="0"/>
      <w:marTop w:val="0"/>
      <w:marBottom w:val="0"/>
      <w:divBdr>
        <w:top w:val="none" w:sz="0" w:space="0" w:color="auto"/>
        <w:left w:val="none" w:sz="0" w:space="0" w:color="auto"/>
        <w:bottom w:val="none" w:sz="0" w:space="0" w:color="auto"/>
        <w:right w:val="none" w:sz="0" w:space="0" w:color="auto"/>
      </w:divBdr>
      <w:divsChild>
        <w:div w:id="1876194496">
          <w:marLeft w:val="0"/>
          <w:marRight w:val="0"/>
          <w:marTop w:val="0"/>
          <w:marBottom w:val="0"/>
          <w:divBdr>
            <w:top w:val="none" w:sz="0" w:space="0" w:color="auto"/>
            <w:left w:val="none" w:sz="0" w:space="0" w:color="auto"/>
            <w:bottom w:val="none" w:sz="0" w:space="0" w:color="auto"/>
            <w:right w:val="none" w:sz="0" w:space="0" w:color="auto"/>
          </w:divBdr>
          <w:divsChild>
            <w:div w:id="1124039168">
              <w:marLeft w:val="0"/>
              <w:marRight w:val="0"/>
              <w:marTop w:val="0"/>
              <w:marBottom w:val="0"/>
              <w:divBdr>
                <w:top w:val="none" w:sz="0" w:space="0" w:color="auto"/>
                <w:left w:val="none" w:sz="0" w:space="0" w:color="auto"/>
                <w:bottom w:val="none" w:sz="0" w:space="0" w:color="auto"/>
                <w:right w:val="none" w:sz="0" w:space="0" w:color="auto"/>
              </w:divBdr>
              <w:divsChild>
                <w:div w:id="244460272">
                  <w:marLeft w:val="0"/>
                  <w:marRight w:val="0"/>
                  <w:marTop w:val="0"/>
                  <w:marBottom w:val="0"/>
                  <w:divBdr>
                    <w:top w:val="none" w:sz="0" w:space="0" w:color="auto"/>
                    <w:left w:val="none" w:sz="0" w:space="0" w:color="auto"/>
                    <w:bottom w:val="none" w:sz="0" w:space="0" w:color="auto"/>
                    <w:right w:val="none" w:sz="0" w:space="0" w:color="auto"/>
                  </w:divBdr>
                  <w:divsChild>
                    <w:div w:id="1649821268">
                      <w:marLeft w:val="0"/>
                      <w:marRight w:val="0"/>
                      <w:marTop w:val="0"/>
                      <w:marBottom w:val="0"/>
                      <w:divBdr>
                        <w:top w:val="none" w:sz="0" w:space="0" w:color="auto"/>
                        <w:left w:val="none" w:sz="0" w:space="0" w:color="auto"/>
                        <w:bottom w:val="none" w:sz="0" w:space="0" w:color="auto"/>
                        <w:right w:val="none" w:sz="0" w:space="0" w:color="auto"/>
                      </w:divBdr>
                      <w:divsChild>
                        <w:div w:id="141166935">
                          <w:marLeft w:val="0"/>
                          <w:marRight w:val="0"/>
                          <w:marTop w:val="0"/>
                          <w:marBottom w:val="0"/>
                          <w:divBdr>
                            <w:top w:val="none" w:sz="0" w:space="0" w:color="auto"/>
                            <w:left w:val="none" w:sz="0" w:space="0" w:color="auto"/>
                            <w:bottom w:val="none" w:sz="0" w:space="0" w:color="auto"/>
                            <w:right w:val="none" w:sz="0" w:space="0" w:color="auto"/>
                          </w:divBdr>
                          <w:divsChild>
                            <w:div w:id="15364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592264">
      <w:bodyDiv w:val="1"/>
      <w:marLeft w:val="0"/>
      <w:marRight w:val="0"/>
      <w:marTop w:val="0"/>
      <w:marBottom w:val="0"/>
      <w:divBdr>
        <w:top w:val="none" w:sz="0" w:space="0" w:color="auto"/>
        <w:left w:val="none" w:sz="0" w:space="0" w:color="auto"/>
        <w:bottom w:val="none" w:sz="0" w:space="0" w:color="auto"/>
        <w:right w:val="none" w:sz="0" w:space="0" w:color="auto"/>
      </w:divBdr>
    </w:div>
    <w:div w:id="560141958">
      <w:bodyDiv w:val="1"/>
      <w:marLeft w:val="0"/>
      <w:marRight w:val="0"/>
      <w:marTop w:val="0"/>
      <w:marBottom w:val="0"/>
      <w:divBdr>
        <w:top w:val="none" w:sz="0" w:space="0" w:color="auto"/>
        <w:left w:val="none" w:sz="0" w:space="0" w:color="auto"/>
        <w:bottom w:val="none" w:sz="0" w:space="0" w:color="auto"/>
        <w:right w:val="none" w:sz="0" w:space="0" w:color="auto"/>
      </w:divBdr>
    </w:div>
    <w:div w:id="967586878">
      <w:bodyDiv w:val="1"/>
      <w:marLeft w:val="0"/>
      <w:marRight w:val="0"/>
      <w:marTop w:val="0"/>
      <w:marBottom w:val="0"/>
      <w:divBdr>
        <w:top w:val="none" w:sz="0" w:space="0" w:color="auto"/>
        <w:left w:val="none" w:sz="0" w:space="0" w:color="auto"/>
        <w:bottom w:val="none" w:sz="0" w:space="0" w:color="auto"/>
        <w:right w:val="none" w:sz="0" w:space="0" w:color="auto"/>
      </w:divBdr>
      <w:divsChild>
        <w:div w:id="774128960">
          <w:marLeft w:val="0"/>
          <w:marRight w:val="0"/>
          <w:marTop w:val="0"/>
          <w:marBottom w:val="0"/>
          <w:divBdr>
            <w:top w:val="none" w:sz="0" w:space="0" w:color="auto"/>
            <w:left w:val="none" w:sz="0" w:space="0" w:color="auto"/>
            <w:bottom w:val="none" w:sz="0" w:space="0" w:color="auto"/>
            <w:right w:val="none" w:sz="0" w:space="0" w:color="auto"/>
          </w:divBdr>
          <w:divsChild>
            <w:div w:id="1084686410">
              <w:marLeft w:val="0"/>
              <w:marRight w:val="0"/>
              <w:marTop w:val="0"/>
              <w:marBottom w:val="0"/>
              <w:divBdr>
                <w:top w:val="none" w:sz="0" w:space="0" w:color="auto"/>
                <w:left w:val="none" w:sz="0" w:space="0" w:color="auto"/>
                <w:bottom w:val="none" w:sz="0" w:space="0" w:color="auto"/>
                <w:right w:val="none" w:sz="0" w:space="0" w:color="auto"/>
              </w:divBdr>
              <w:divsChild>
                <w:div w:id="184752932">
                  <w:marLeft w:val="0"/>
                  <w:marRight w:val="0"/>
                  <w:marTop w:val="0"/>
                  <w:marBottom w:val="0"/>
                  <w:divBdr>
                    <w:top w:val="none" w:sz="0" w:space="0" w:color="auto"/>
                    <w:left w:val="none" w:sz="0" w:space="0" w:color="auto"/>
                    <w:bottom w:val="none" w:sz="0" w:space="0" w:color="auto"/>
                    <w:right w:val="none" w:sz="0" w:space="0" w:color="auto"/>
                  </w:divBdr>
                  <w:divsChild>
                    <w:div w:id="721291668">
                      <w:marLeft w:val="0"/>
                      <w:marRight w:val="0"/>
                      <w:marTop w:val="0"/>
                      <w:marBottom w:val="0"/>
                      <w:divBdr>
                        <w:top w:val="none" w:sz="0" w:space="0" w:color="auto"/>
                        <w:left w:val="none" w:sz="0" w:space="0" w:color="auto"/>
                        <w:bottom w:val="none" w:sz="0" w:space="0" w:color="auto"/>
                        <w:right w:val="none" w:sz="0" w:space="0" w:color="auto"/>
                      </w:divBdr>
                      <w:divsChild>
                        <w:div w:id="433865153">
                          <w:marLeft w:val="0"/>
                          <w:marRight w:val="0"/>
                          <w:marTop w:val="0"/>
                          <w:marBottom w:val="0"/>
                          <w:divBdr>
                            <w:top w:val="none" w:sz="0" w:space="0" w:color="auto"/>
                            <w:left w:val="none" w:sz="0" w:space="0" w:color="auto"/>
                            <w:bottom w:val="none" w:sz="0" w:space="0" w:color="auto"/>
                            <w:right w:val="none" w:sz="0" w:space="0" w:color="auto"/>
                          </w:divBdr>
                          <w:divsChild>
                            <w:div w:id="7053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059302">
      <w:bodyDiv w:val="1"/>
      <w:marLeft w:val="0"/>
      <w:marRight w:val="0"/>
      <w:marTop w:val="0"/>
      <w:marBottom w:val="0"/>
      <w:divBdr>
        <w:top w:val="none" w:sz="0" w:space="0" w:color="auto"/>
        <w:left w:val="none" w:sz="0" w:space="0" w:color="auto"/>
        <w:bottom w:val="none" w:sz="0" w:space="0" w:color="auto"/>
        <w:right w:val="none" w:sz="0" w:space="0" w:color="auto"/>
      </w:divBdr>
      <w:divsChild>
        <w:div w:id="1876500507">
          <w:marLeft w:val="0"/>
          <w:marRight w:val="0"/>
          <w:marTop w:val="0"/>
          <w:marBottom w:val="0"/>
          <w:divBdr>
            <w:top w:val="none" w:sz="0" w:space="0" w:color="auto"/>
            <w:left w:val="none" w:sz="0" w:space="0" w:color="auto"/>
            <w:bottom w:val="none" w:sz="0" w:space="0" w:color="auto"/>
            <w:right w:val="none" w:sz="0" w:space="0" w:color="auto"/>
          </w:divBdr>
          <w:divsChild>
            <w:div w:id="1135413815">
              <w:marLeft w:val="0"/>
              <w:marRight w:val="0"/>
              <w:marTop w:val="0"/>
              <w:marBottom w:val="0"/>
              <w:divBdr>
                <w:top w:val="none" w:sz="0" w:space="0" w:color="auto"/>
                <w:left w:val="none" w:sz="0" w:space="0" w:color="auto"/>
                <w:bottom w:val="none" w:sz="0" w:space="0" w:color="auto"/>
                <w:right w:val="none" w:sz="0" w:space="0" w:color="auto"/>
              </w:divBdr>
              <w:divsChild>
                <w:div w:id="732773138">
                  <w:marLeft w:val="0"/>
                  <w:marRight w:val="0"/>
                  <w:marTop w:val="0"/>
                  <w:marBottom w:val="0"/>
                  <w:divBdr>
                    <w:top w:val="none" w:sz="0" w:space="0" w:color="auto"/>
                    <w:left w:val="none" w:sz="0" w:space="0" w:color="auto"/>
                    <w:bottom w:val="none" w:sz="0" w:space="0" w:color="auto"/>
                    <w:right w:val="none" w:sz="0" w:space="0" w:color="auto"/>
                  </w:divBdr>
                  <w:divsChild>
                    <w:div w:id="1721900479">
                      <w:marLeft w:val="0"/>
                      <w:marRight w:val="0"/>
                      <w:marTop w:val="0"/>
                      <w:marBottom w:val="0"/>
                      <w:divBdr>
                        <w:top w:val="none" w:sz="0" w:space="0" w:color="auto"/>
                        <w:left w:val="none" w:sz="0" w:space="0" w:color="auto"/>
                        <w:bottom w:val="none" w:sz="0" w:space="0" w:color="auto"/>
                        <w:right w:val="none" w:sz="0" w:space="0" w:color="auto"/>
                      </w:divBdr>
                      <w:divsChild>
                        <w:div w:id="1723485075">
                          <w:marLeft w:val="0"/>
                          <w:marRight w:val="0"/>
                          <w:marTop w:val="0"/>
                          <w:marBottom w:val="0"/>
                          <w:divBdr>
                            <w:top w:val="none" w:sz="0" w:space="0" w:color="auto"/>
                            <w:left w:val="none" w:sz="0" w:space="0" w:color="auto"/>
                            <w:bottom w:val="none" w:sz="0" w:space="0" w:color="auto"/>
                            <w:right w:val="none" w:sz="0" w:space="0" w:color="auto"/>
                          </w:divBdr>
                          <w:divsChild>
                            <w:div w:id="959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488551">
      <w:bodyDiv w:val="1"/>
      <w:marLeft w:val="0"/>
      <w:marRight w:val="0"/>
      <w:marTop w:val="0"/>
      <w:marBottom w:val="0"/>
      <w:divBdr>
        <w:top w:val="none" w:sz="0" w:space="0" w:color="auto"/>
        <w:left w:val="none" w:sz="0" w:space="0" w:color="auto"/>
        <w:bottom w:val="none" w:sz="0" w:space="0" w:color="auto"/>
        <w:right w:val="none" w:sz="0" w:space="0" w:color="auto"/>
      </w:divBdr>
      <w:divsChild>
        <w:div w:id="375932834">
          <w:marLeft w:val="0"/>
          <w:marRight w:val="0"/>
          <w:marTop w:val="0"/>
          <w:marBottom w:val="0"/>
          <w:divBdr>
            <w:top w:val="none" w:sz="0" w:space="0" w:color="auto"/>
            <w:left w:val="none" w:sz="0" w:space="0" w:color="auto"/>
            <w:bottom w:val="none" w:sz="0" w:space="0" w:color="auto"/>
            <w:right w:val="none" w:sz="0" w:space="0" w:color="auto"/>
          </w:divBdr>
          <w:divsChild>
            <w:div w:id="1082683797">
              <w:marLeft w:val="0"/>
              <w:marRight w:val="0"/>
              <w:marTop w:val="0"/>
              <w:marBottom w:val="0"/>
              <w:divBdr>
                <w:top w:val="none" w:sz="0" w:space="0" w:color="auto"/>
                <w:left w:val="none" w:sz="0" w:space="0" w:color="auto"/>
                <w:bottom w:val="none" w:sz="0" w:space="0" w:color="auto"/>
                <w:right w:val="none" w:sz="0" w:space="0" w:color="auto"/>
              </w:divBdr>
              <w:divsChild>
                <w:div w:id="494031886">
                  <w:marLeft w:val="0"/>
                  <w:marRight w:val="0"/>
                  <w:marTop w:val="0"/>
                  <w:marBottom w:val="0"/>
                  <w:divBdr>
                    <w:top w:val="none" w:sz="0" w:space="0" w:color="auto"/>
                    <w:left w:val="none" w:sz="0" w:space="0" w:color="auto"/>
                    <w:bottom w:val="none" w:sz="0" w:space="0" w:color="auto"/>
                    <w:right w:val="none" w:sz="0" w:space="0" w:color="auto"/>
                  </w:divBdr>
                  <w:divsChild>
                    <w:div w:id="369260590">
                      <w:marLeft w:val="0"/>
                      <w:marRight w:val="0"/>
                      <w:marTop w:val="0"/>
                      <w:marBottom w:val="0"/>
                      <w:divBdr>
                        <w:top w:val="none" w:sz="0" w:space="0" w:color="auto"/>
                        <w:left w:val="none" w:sz="0" w:space="0" w:color="auto"/>
                        <w:bottom w:val="none" w:sz="0" w:space="0" w:color="auto"/>
                        <w:right w:val="none" w:sz="0" w:space="0" w:color="auto"/>
                      </w:divBdr>
                      <w:divsChild>
                        <w:div w:id="6447144">
                          <w:marLeft w:val="0"/>
                          <w:marRight w:val="0"/>
                          <w:marTop w:val="0"/>
                          <w:marBottom w:val="0"/>
                          <w:divBdr>
                            <w:top w:val="none" w:sz="0" w:space="0" w:color="auto"/>
                            <w:left w:val="none" w:sz="0" w:space="0" w:color="auto"/>
                            <w:bottom w:val="none" w:sz="0" w:space="0" w:color="auto"/>
                            <w:right w:val="none" w:sz="0" w:space="0" w:color="auto"/>
                          </w:divBdr>
                          <w:divsChild>
                            <w:div w:id="2820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4551">
      <w:bodyDiv w:val="1"/>
      <w:marLeft w:val="0"/>
      <w:marRight w:val="0"/>
      <w:marTop w:val="0"/>
      <w:marBottom w:val="0"/>
      <w:divBdr>
        <w:top w:val="none" w:sz="0" w:space="0" w:color="auto"/>
        <w:left w:val="none" w:sz="0" w:space="0" w:color="auto"/>
        <w:bottom w:val="none" w:sz="0" w:space="0" w:color="auto"/>
        <w:right w:val="none" w:sz="0" w:space="0" w:color="auto"/>
      </w:divBdr>
    </w:div>
    <w:div w:id="1343896742">
      <w:bodyDiv w:val="1"/>
      <w:marLeft w:val="0"/>
      <w:marRight w:val="0"/>
      <w:marTop w:val="0"/>
      <w:marBottom w:val="0"/>
      <w:divBdr>
        <w:top w:val="none" w:sz="0" w:space="0" w:color="auto"/>
        <w:left w:val="none" w:sz="0" w:space="0" w:color="auto"/>
        <w:bottom w:val="none" w:sz="0" w:space="0" w:color="auto"/>
        <w:right w:val="none" w:sz="0" w:space="0" w:color="auto"/>
      </w:divBdr>
      <w:divsChild>
        <w:div w:id="1612467377">
          <w:marLeft w:val="0"/>
          <w:marRight w:val="0"/>
          <w:marTop w:val="0"/>
          <w:marBottom w:val="0"/>
          <w:divBdr>
            <w:top w:val="none" w:sz="0" w:space="0" w:color="auto"/>
            <w:left w:val="none" w:sz="0" w:space="0" w:color="auto"/>
            <w:bottom w:val="none" w:sz="0" w:space="0" w:color="auto"/>
            <w:right w:val="none" w:sz="0" w:space="0" w:color="auto"/>
          </w:divBdr>
          <w:divsChild>
            <w:div w:id="888372402">
              <w:marLeft w:val="0"/>
              <w:marRight w:val="0"/>
              <w:marTop w:val="0"/>
              <w:marBottom w:val="0"/>
              <w:divBdr>
                <w:top w:val="none" w:sz="0" w:space="0" w:color="auto"/>
                <w:left w:val="none" w:sz="0" w:space="0" w:color="auto"/>
                <w:bottom w:val="none" w:sz="0" w:space="0" w:color="auto"/>
                <w:right w:val="none" w:sz="0" w:space="0" w:color="auto"/>
              </w:divBdr>
              <w:divsChild>
                <w:div w:id="78213222">
                  <w:marLeft w:val="0"/>
                  <w:marRight w:val="0"/>
                  <w:marTop w:val="0"/>
                  <w:marBottom w:val="0"/>
                  <w:divBdr>
                    <w:top w:val="none" w:sz="0" w:space="0" w:color="auto"/>
                    <w:left w:val="none" w:sz="0" w:space="0" w:color="auto"/>
                    <w:bottom w:val="none" w:sz="0" w:space="0" w:color="auto"/>
                    <w:right w:val="none" w:sz="0" w:space="0" w:color="auto"/>
                  </w:divBdr>
                  <w:divsChild>
                    <w:div w:id="966395357">
                      <w:marLeft w:val="0"/>
                      <w:marRight w:val="0"/>
                      <w:marTop w:val="0"/>
                      <w:marBottom w:val="0"/>
                      <w:divBdr>
                        <w:top w:val="none" w:sz="0" w:space="0" w:color="auto"/>
                        <w:left w:val="none" w:sz="0" w:space="0" w:color="auto"/>
                        <w:bottom w:val="none" w:sz="0" w:space="0" w:color="auto"/>
                        <w:right w:val="none" w:sz="0" w:space="0" w:color="auto"/>
                      </w:divBdr>
                      <w:divsChild>
                        <w:div w:id="458960300">
                          <w:marLeft w:val="0"/>
                          <w:marRight w:val="0"/>
                          <w:marTop w:val="0"/>
                          <w:marBottom w:val="0"/>
                          <w:divBdr>
                            <w:top w:val="none" w:sz="0" w:space="0" w:color="auto"/>
                            <w:left w:val="none" w:sz="0" w:space="0" w:color="auto"/>
                            <w:bottom w:val="none" w:sz="0" w:space="0" w:color="auto"/>
                            <w:right w:val="none" w:sz="0" w:space="0" w:color="auto"/>
                          </w:divBdr>
                          <w:divsChild>
                            <w:div w:id="1952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370123">
      <w:bodyDiv w:val="1"/>
      <w:marLeft w:val="0"/>
      <w:marRight w:val="0"/>
      <w:marTop w:val="0"/>
      <w:marBottom w:val="0"/>
      <w:divBdr>
        <w:top w:val="none" w:sz="0" w:space="0" w:color="auto"/>
        <w:left w:val="none" w:sz="0" w:space="0" w:color="auto"/>
        <w:bottom w:val="none" w:sz="0" w:space="0" w:color="auto"/>
        <w:right w:val="none" w:sz="0" w:space="0" w:color="auto"/>
      </w:divBdr>
    </w:div>
    <w:div w:id="1503861291">
      <w:bodyDiv w:val="1"/>
      <w:marLeft w:val="0"/>
      <w:marRight w:val="0"/>
      <w:marTop w:val="0"/>
      <w:marBottom w:val="0"/>
      <w:divBdr>
        <w:top w:val="none" w:sz="0" w:space="0" w:color="auto"/>
        <w:left w:val="none" w:sz="0" w:space="0" w:color="auto"/>
        <w:bottom w:val="none" w:sz="0" w:space="0" w:color="auto"/>
        <w:right w:val="none" w:sz="0" w:space="0" w:color="auto"/>
      </w:divBdr>
      <w:divsChild>
        <w:div w:id="1195533678">
          <w:marLeft w:val="0"/>
          <w:marRight w:val="0"/>
          <w:marTop w:val="0"/>
          <w:marBottom w:val="0"/>
          <w:divBdr>
            <w:top w:val="none" w:sz="0" w:space="0" w:color="auto"/>
            <w:left w:val="none" w:sz="0" w:space="0" w:color="auto"/>
            <w:bottom w:val="none" w:sz="0" w:space="0" w:color="auto"/>
            <w:right w:val="none" w:sz="0" w:space="0" w:color="auto"/>
          </w:divBdr>
          <w:divsChild>
            <w:div w:id="1452285536">
              <w:marLeft w:val="0"/>
              <w:marRight w:val="0"/>
              <w:marTop w:val="0"/>
              <w:marBottom w:val="0"/>
              <w:divBdr>
                <w:top w:val="none" w:sz="0" w:space="0" w:color="auto"/>
                <w:left w:val="none" w:sz="0" w:space="0" w:color="auto"/>
                <w:bottom w:val="none" w:sz="0" w:space="0" w:color="auto"/>
                <w:right w:val="none" w:sz="0" w:space="0" w:color="auto"/>
              </w:divBdr>
              <w:divsChild>
                <w:div w:id="1858931828">
                  <w:marLeft w:val="0"/>
                  <w:marRight w:val="0"/>
                  <w:marTop w:val="0"/>
                  <w:marBottom w:val="0"/>
                  <w:divBdr>
                    <w:top w:val="none" w:sz="0" w:space="0" w:color="auto"/>
                    <w:left w:val="none" w:sz="0" w:space="0" w:color="auto"/>
                    <w:bottom w:val="none" w:sz="0" w:space="0" w:color="auto"/>
                    <w:right w:val="none" w:sz="0" w:space="0" w:color="auto"/>
                  </w:divBdr>
                  <w:divsChild>
                    <w:div w:id="544368250">
                      <w:marLeft w:val="0"/>
                      <w:marRight w:val="0"/>
                      <w:marTop w:val="0"/>
                      <w:marBottom w:val="0"/>
                      <w:divBdr>
                        <w:top w:val="none" w:sz="0" w:space="0" w:color="auto"/>
                        <w:left w:val="none" w:sz="0" w:space="0" w:color="auto"/>
                        <w:bottom w:val="none" w:sz="0" w:space="0" w:color="auto"/>
                        <w:right w:val="none" w:sz="0" w:space="0" w:color="auto"/>
                      </w:divBdr>
                      <w:divsChild>
                        <w:div w:id="168301036">
                          <w:marLeft w:val="0"/>
                          <w:marRight w:val="0"/>
                          <w:marTop w:val="0"/>
                          <w:marBottom w:val="0"/>
                          <w:divBdr>
                            <w:top w:val="none" w:sz="0" w:space="0" w:color="auto"/>
                            <w:left w:val="none" w:sz="0" w:space="0" w:color="auto"/>
                            <w:bottom w:val="none" w:sz="0" w:space="0" w:color="auto"/>
                            <w:right w:val="none" w:sz="0" w:space="0" w:color="auto"/>
                          </w:divBdr>
                          <w:divsChild>
                            <w:div w:id="12577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072011">
      <w:bodyDiv w:val="1"/>
      <w:marLeft w:val="0"/>
      <w:marRight w:val="0"/>
      <w:marTop w:val="0"/>
      <w:marBottom w:val="0"/>
      <w:divBdr>
        <w:top w:val="none" w:sz="0" w:space="0" w:color="auto"/>
        <w:left w:val="none" w:sz="0" w:space="0" w:color="auto"/>
        <w:bottom w:val="none" w:sz="0" w:space="0" w:color="auto"/>
        <w:right w:val="none" w:sz="0" w:space="0" w:color="auto"/>
      </w:divBdr>
      <w:divsChild>
        <w:div w:id="603223481">
          <w:marLeft w:val="0"/>
          <w:marRight w:val="0"/>
          <w:marTop w:val="0"/>
          <w:marBottom w:val="0"/>
          <w:divBdr>
            <w:top w:val="none" w:sz="0" w:space="0" w:color="auto"/>
            <w:left w:val="none" w:sz="0" w:space="0" w:color="auto"/>
            <w:bottom w:val="none" w:sz="0" w:space="0" w:color="auto"/>
            <w:right w:val="none" w:sz="0" w:space="0" w:color="auto"/>
          </w:divBdr>
          <w:divsChild>
            <w:div w:id="560602268">
              <w:marLeft w:val="0"/>
              <w:marRight w:val="0"/>
              <w:marTop w:val="0"/>
              <w:marBottom w:val="0"/>
              <w:divBdr>
                <w:top w:val="none" w:sz="0" w:space="0" w:color="auto"/>
                <w:left w:val="none" w:sz="0" w:space="0" w:color="auto"/>
                <w:bottom w:val="none" w:sz="0" w:space="0" w:color="auto"/>
                <w:right w:val="none" w:sz="0" w:space="0" w:color="auto"/>
              </w:divBdr>
              <w:divsChild>
                <w:div w:id="1823539668">
                  <w:marLeft w:val="0"/>
                  <w:marRight w:val="0"/>
                  <w:marTop w:val="0"/>
                  <w:marBottom w:val="0"/>
                  <w:divBdr>
                    <w:top w:val="none" w:sz="0" w:space="0" w:color="auto"/>
                    <w:left w:val="none" w:sz="0" w:space="0" w:color="auto"/>
                    <w:bottom w:val="none" w:sz="0" w:space="0" w:color="auto"/>
                    <w:right w:val="none" w:sz="0" w:space="0" w:color="auto"/>
                  </w:divBdr>
                  <w:divsChild>
                    <w:div w:id="109865577">
                      <w:marLeft w:val="0"/>
                      <w:marRight w:val="0"/>
                      <w:marTop w:val="0"/>
                      <w:marBottom w:val="0"/>
                      <w:divBdr>
                        <w:top w:val="none" w:sz="0" w:space="0" w:color="auto"/>
                        <w:left w:val="none" w:sz="0" w:space="0" w:color="auto"/>
                        <w:bottom w:val="none" w:sz="0" w:space="0" w:color="auto"/>
                        <w:right w:val="none" w:sz="0" w:space="0" w:color="auto"/>
                      </w:divBdr>
                      <w:divsChild>
                        <w:div w:id="2017611958">
                          <w:marLeft w:val="0"/>
                          <w:marRight w:val="0"/>
                          <w:marTop w:val="0"/>
                          <w:marBottom w:val="0"/>
                          <w:divBdr>
                            <w:top w:val="none" w:sz="0" w:space="0" w:color="auto"/>
                            <w:left w:val="none" w:sz="0" w:space="0" w:color="auto"/>
                            <w:bottom w:val="none" w:sz="0" w:space="0" w:color="auto"/>
                            <w:right w:val="none" w:sz="0" w:space="0" w:color="auto"/>
                          </w:divBdr>
                          <w:divsChild>
                            <w:div w:id="19693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964471">
      <w:bodyDiv w:val="1"/>
      <w:marLeft w:val="0"/>
      <w:marRight w:val="0"/>
      <w:marTop w:val="0"/>
      <w:marBottom w:val="0"/>
      <w:divBdr>
        <w:top w:val="none" w:sz="0" w:space="0" w:color="auto"/>
        <w:left w:val="none" w:sz="0" w:space="0" w:color="auto"/>
        <w:bottom w:val="none" w:sz="0" w:space="0" w:color="auto"/>
        <w:right w:val="none" w:sz="0" w:space="0" w:color="auto"/>
      </w:divBdr>
      <w:divsChild>
        <w:div w:id="585918424">
          <w:marLeft w:val="0"/>
          <w:marRight w:val="0"/>
          <w:marTop w:val="0"/>
          <w:marBottom w:val="0"/>
          <w:divBdr>
            <w:top w:val="none" w:sz="0" w:space="0" w:color="auto"/>
            <w:left w:val="none" w:sz="0" w:space="0" w:color="auto"/>
            <w:bottom w:val="none" w:sz="0" w:space="0" w:color="auto"/>
            <w:right w:val="none" w:sz="0" w:space="0" w:color="auto"/>
          </w:divBdr>
          <w:divsChild>
            <w:div w:id="100147233">
              <w:marLeft w:val="0"/>
              <w:marRight w:val="0"/>
              <w:marTop w:val="0"/>
              <w:marBottom w:val="0"/>
              <w:divBdr>
                <w:top w:val="none" w:sz="0" w:space="0" w:color="auto"/>
                <w:left w:val="none" w:sz="0" w:space="0" w:color="auto"/>
                <w:bottom w:val="none" w:sz="0" w:space="0" w:color="auto"/>
                <w:right w:val="none" w:sz="0" w:space="0" w:color="auto"/>
              </w:divBdr>
              <w:divsChild>
                <w:div w:id="1939294233">
                  <w:marLeft w:val="0"/>
                  <w:marRight w:val="0"/>
                  <w:marTop w:val="0"/>
                  <w:marBottom w:val="0"/>
                  <w:divBdr>
                    <w:top w:val="none" w:sz="0" w:space="0" w:color="auto"/>
                    <w:left w:val="none" w:sz="0" w:space="0" w:color="auto"/>
                    <w:bottom w:val="none" w:sz="0" w:space="0" w:color="auto"/>
                    <w:right w:val="none" w:sz="0" w:space="0" w:color="auto"/>
                  </w:divBdr>
                  <w:divsChild>
                    <w:div w:id="1161626784">
                      <w:marLeft w:val="0"/>
                      <w:marRight w:val="0"/>
                      <w:marTop w:val="0"/>
                      <w:marBottom w:val="0"/>
                      <w:divBdr>
                        <w:top w:val="none" w:sz="0" w:space="0" w:color="auto"/>
                        <w:left w:val="none" w:sz="0" w:space="0" w:color="auto"/>
                        <w:bottom w:val="none" w:sz="0" w:space="0" w:color="auto"/>
                        <w:right w:val="none" w:sz="0" w:space="0" w:color="auto"/>
                      </w:divBdr>
                      <w:divsChild>
                        <w:div w:id="2026056992">
                          <w:marLeft w:val="0"/>
                          <w:marRight w:val="0"/>
                          <w:marTop w:val="0"/>
                          <w:marBottom w:val="0"/>
                          <w:divBdr>
                            <w:top w:val="none" w:sz="0" w:space="0" w:color="auto"/>
                            <w:left w:val="none" w:sz="0" w:space="0" w:color="auto"/>
                            <w:bottom w:val="none" w:sz="0" w:space="0" w:color="auto"/>
                            <w:right w:val="none" w:sz="0" w:space="0" w:color="auto"/>
                          </w:divBdr>
                          <w:divsChild>
                            <w:div w:id="287203251">
                              <w:marLeft w:val="0"/>
                              <w:marRight w:val="0"/>
                              <w:marTop w:val="0"/>
                              <w:marBottom w:val="0"/>
                              <w:divBdr>
                                <w:top w:val="none" w:sz="0" w:space="0" w:color="auto"/>
                                <w:left w:val="none" w:sz="0" w:space="0" w:color="auto"/>
                                <w:bottom w:val="none" w:sz="0" w:space="0" w:color="auto"/>
                                <w:right w:val="none" w:sz="0" w:space="0" w:color="auto"/>
                              </w:divBdr>
                              <w:divsChild>
                                <w:div w:id="1037894466">
                                  <w:marLeft w:val="0"/>
                                  <w:marRight w:val="0"/>
                                  <w:marTop w:val="0"/>
                                  <w:marBottom w:val="0"/>
                                  <w:divBdr>
                                    <w:top w:val="none" w:sz="0" w:space="0" w:color="auto"/>
                                    <w:left w:val="none" w:sz="0" w:space="0" w:color="auto"/>
                                    <w:bottom w:val="none" w:sz="0" w:space="0" w:color="auto"/>
                                    <w:right w:val="none" w:sz="0" w:space="0" w:color="auto"/>
                                  </w:divBdr>
                                  <w:divsChild>
                                    <w:div w:id="1260218714">
                                      <w:marLeft w:val="0"/>
                                      <w:marRight w:val="0"/>
                                      <w:marTop w:val="0"/>
                                      <w:marBottom w:val="0"/>
                                      <w:divBdr>
                                        <w:top w:val="none" w:sz="0" w:space="0" w:color="auto"/>
                                        <w:left w:val="none" w:sz="0" w:space="0" w:color="auto"/>
                                        <w:bottom w:val="none" w:sz="0" w:space="0" w:color="auto"/>
                                        <w:right w:val="none" w:sz="0" w:space="0" w:color="auto"/>
                                      </w:divBdr>
                                      <w:divsChild>
                                        <w:div w:id="1616600709">
                                          <w:marLeft w:val="0"/>
                                          <w:marRight w:val="0"/>
                                          <w:marTop w:val="0"/>
                                          <w:marBottom w:val="0"/>
                                          <w:divBdr>
                                            <w:top w:val="none" w:sz="0" w:space="0" w:color="auto"/>
                                            <w:left w:val="none" w:sz="0" w:space="0" w:color="auto"/>
                                            <w:bottom w:val="none" w:sz="0" w:space="0" w:color="auto"/>
                                            <w:right w:val="none" w:sz="0" w:space="0" w:color="auto"/>
                                          </w:divBdr>
                                          <w:divsChild>
                                            <w:div w:id="6975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388952">
      <w:bodyDiv w:val="1"/>
      <w:marLeft w:val="0"/>
      <w:marRight w:val="0"/>
      <w:marTop w:val="0"/>
      <w:marBottom w:val="0"/>
      <w:divBdr>
        <w:top w:val="none" w:sz="0" w:space="0" w:color="auto"/>
        <w:left w:val="none" w:sz="0" w:space="0" w:color="auto"/>
        <w:bottom w:val="none" w:sz="0" w:space="0" w:color="auto"/>
        <w:right w:val="none" w:sz="0" w:space="0" w:color="auto"/>
      </w:divBdr>
      <w:divsChild>
        <w:div w:id="773523176">
          <w:marLeft w:val="0"/>
          <w:marRight w:val="0"/>
          <w:marTop w:val="0"/>
          <w:marBottom w:val="0"/>
          <w:divBdr>
            <w:top w:val="none" w:sz="0" w:space="0" w:color="auto"/>
            <w:left w:val="none" w:sz="0" w:space="0" w:color="auto"/>
            <w:bottom w:val="none" w:sz="0" w:space="0" w:color="auto"/>
            <w:right w:val="none" w:sz="0" w:space="0" w:color="auto"/>
          </w:divBdr>
          <w:divsChild>
            <w:div w:id="786849740">
              <w:marLeft w:val="0"/>
              <w:marRight w:val="0"/>
              <w:marTop w:val="0"/>
              <w:marBottom w:val="0"/>
              <w:divBdr>
                <w:top w:val="none" w:sz="0" w:space="0" w:color="auto"/>
                <w:left w:val="none" w:sz="0" w:space="0" w:color="auto"/>
                <w:bottom w:val="none" w:sz="0" w:space="0" w:color="auto"/>
                <w:right w:val="none" w:sz="0" w:space="0" w:color="auto"/>
              </w:divBdr>
              <w:divsChild>
                <w:div w:id="157573141">
                  <w:marLeft w:val="0"/>
                  <w:marRight w:val="0"/>
                  <w:marTop w:val="0"/>
                  <w:marBottom w:val="0"/>
                  <w:divBdr>
                    <w:top w:val="none" w:sz="0" w:space="0" w:color="auto"/>
                    <w:left w:val="none" w:sz="0" w:space="0" w:color="auto"/>
                    <w:bottom w:val="none" w:sz="0" w:space="0" w:color="auto"/>
                    <w:right w:val="none" w:sz="0" w:space="0" w:color="auto"/>
                  </w:divBdr>
                  <w:divsChild>
                    <w:div w:id="438523056">
                      <w:marLeft w:val="0"/>
                      <w:marRight w:val="0"/>
                      <w:marTop w:val="0"/>
                      <w:marBottom w:val="0"/>
                      <w:divBdr>
                        <w:top w:val="none" w:sz="0" w:space="0" w:color="auto"/>
                        <w:left w:val="none" w:sz="0" w:space="0" w:color="auto"/>
                        <w:bottom w:val="none" w:sz="0" w:space="0" w:color="auto"/>
                        <w:right w:val="none" w:sz="0" w:space="0" w:color="auto"/>
                      </w:divBdr>
                      <w:divsChild>
                        <w:div w:id="1922179962">
                          <w:marLeft w:val="0"/>
                          <w:marRight w:val="0"/>
                          <w:marTop w:val="0"/>
                          <w:marBottom w:val="0"/>
                          <w:divBdr>
                            <w:top w:val="none" w:sz="0" w:space="0" w:color="auto"/>
                            <w:left w:val="none" w:sz="0" w:space="0" w:color="auto"/>
                            <w:bottom w:val="none" w:sz="0" w:space="0" w:color="auto"/>
                            <w:right w:val="none" w:sz="0" w:space="0" w:color="auto"/>
                          </w:divBdr>
                          <w:divsChild>
                            <w:div w:id="19205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thuvienphapluat.vn/van-ban/xuat-nhap-khau/nghi-dinh-08-2015-nd-cp-thi-hanh-luat-hai-quan-ve-thu-tuc-kiem-tra-giam-sat-kiem-soat-hai-quan-263815.asp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I.00_FTA%20CHUNG\Lo%20trinh%20sau%202015\01-To%20trinh%20TTCP-Final-Huong%20rev-Huyen_HVan%20proofr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141.TTr.BTC-TTrCPNghidinhbieuEVFTA.docx</AttachmentNam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36118-415E-4AED-BD77-6052AE44CC5B}">
  <ds:schemaRefs>
    <ds:schemaRef ds:uri="http://schemas.microsoft.com/sharepoint/v3/contenttype/forms"/>
  </ds:schemaRefs>
</ds:datastoreItem>
</file>

<file path=customXml/itemProps2.xml><?xml version="1.0" encoding="utf-8"?>
<ds:datastoreItem xmlns:ds="http://schemas.openxmlformats.org/officeDocument/2006/customXml" ds:itemID="{08ADAD58-4BF9-4F3B-B138-4304DB49A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7AF86-D980-459A-A39E-FC48A67A54F6}">
  <ds:schemaRefs>
    <ds:schemaRef ds:uri="http://schemas.microsoft.com/office/2006/metadata/properties"/>
    <ds:schemaRef ds:uri="http://schemas.microsoft.com/office/infopath/2007/PartnerControls"/>
    <ds:schemaRef ds:uri="6ac5846d-a358-4908-a658-0c33a29db4de"/>
  </ds:schemaRefs>
</ds:datastoreItem>
</file>

<file path=customXml/itemProps4.xml><?xml version="1.0" encoding="utf-8"?>
<ds:datastoreItem xmlns:ds="http://schemas.openxmlformats.org/officeDocument/2006/customXml" ds:itemID="{B963144E-2725-440E-B0CB-25AD4F3F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01-To trinh TTCP-Final-Huong rev-Huyen_HVan proofread</Template>
  <TotalTime>345</TotalTime>
  <Pages>11</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141.TTr.BTC-TTrCPNghidinhbieuEVFTA.docx</vt:lpstr>
    </vt:vector>
  </TitlesOfParts>
  <Company>qhqt</Company>
  <LinksUpToDate>false</LinksUpToDate>
  <CharactersWithSpaces>23622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141.TTr.BTC-TTrCPNghidinhbieuEVFTA.docx</dc:title>
  <dc:creator>daothuhuong</dc:creator>
  <cp:lastModifiedBy>dothithanh</cp:lastModifiedBy>
  <cp:revision>96</cp:revision>
  <cp:lastPrinted>2021-02-02T11:00:00Z</cp:lastPrinted>
  <dcterms:created xsi:type="dcterms:W3CDTF">2021-01-08T02:44:00Z</dcterms:created>
  <dcterms:modified xsi:type="dcterms:W3CDTF">2021-03-12T03:39:00Z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